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95B61" w14:textId="77777777" w:rsidR="004A4DBA" w:rsidRPr="00266BDF" w:rsidRDefault="004A4DBA" w:rsidP="004A4DBA">
      <w:pPr>
        <w:rPr>
          <w:b/>
        </w:rPr>
      </w:pPr>
    </w:p>
    <w:p w14:paraId="78695B62" w14:textId="77777777" w:rsidR="004A4DBA" w:rsidRPr="00045841" w:rsidRDefault="002129F7" w:rsidP="0014136A">
      <w:pPr>
        <w:tabs>
          <w:tab w:val="left" w:pos="1590"/>
        </w:tabs>
      </w:pPr>
      <w:r>
        <w:tab/>
      </w:r>
    </w:p>
    <w:p w14:paraId="78695B63" w14:textId="77777777" w:rsidR="004A4DBA" w:rsidRPr="00045841" w:rsidRDefault="004A4DBA" w:rsidP="004A4DBA"/>
    <w:p w14:paraId="78695B64" w14:textId="77777777" w:rsidR="004A4DBA" w:rsidRPr="00045841" w:rsidRDefault="004A4DBA" w:rsidP="004A4DBA"/>
    <w:p w14:paraId="78695B65" w14:textId="77777777" w:rsidR="004A4DBA" w:rsidRPr="00045841" w:rsidRDefault="004A4DBA" w:rsidP="004A4DBA"/>
    <w:tbl>
      <w:tblPr>
        <w:tblW w:w="0" w:type="auto"/>
        <w:tblLook w:val="01E0" w:firstRow="1" w:lastRow="1" w:firstColumn="1" w:lastColumn="1" w:noHBand="0" w:noVBand="0"/>
      </w:tblPr>
      <w:tblGrid>
        <w:gridCol w:w="4605"/>
        <w:gridCol w:w="3441"/>
        <w:gridCol w:w="1165"/>
      </w:tblGrid>
      <w:tr w:rsidR="00D850DC" w:rsidRPr="005328B5" w14:paraId="78695B69" w14:textId="77777777" w:rsidTr="003147CD">
        <w:tc>
          <w:tcPr>
            <w:tcW w:w="4605" w:type="dxa"/>
            <w:shd w:val="clear" w:color="auto" w:fill="auto"/>
          </w:tcPr>
          <w:p w14:paraId="78695B66" w14:textId="77777777" w:rsidR="00D850DC" w:rsidRPr="00F1381A" w:rsidRDefault="00D850DC" w:rsidP="003147CD">
            <w:pPr>
              <w:jc w:val="right"/>
              <w:rPr>
                <w:b/>
                <w:sz w:val="72"/>
                <w:szCs w:val="72"/>
              </w:rPr>
            </w:pPr>
            <w:r>
              <w:rPr>
                <w:b/>
                <w:sz w:val="72"/>
                <w:szCs w:val="72"/>
              </w:rPr>
              <w:t>Avtale</w:t>
            </w:r>
            <w:r w:rsidRPr="00F1381A">
              <w:rPr>
                <w:b/>
                <w:sz w:val="72"/>
                <w:szCs w:val="72"/>
              </w:rPr>
              <w:t xml:space="preserve"> </w:t>
            </w:r>
          </w:p>
        </w:tc>
        <w:tc>
          <w:tcPr>
            <w:tcW w:w="3441" w:type="dxa"/>
            <w:shd w:val="clear" w:color="auto" w:fill="auto"/>
          </w:tcPr>
          <w:p w14:paraId="78695B67" w14:textId="40A20D74" w:rsidR="00D850DC" w:rsidRPr="005328B5" w:rsidRDefault="00BF6DD6" w:rsidP="003147CD">
            <w:pPr>
              <w:rPr>
                <w:b/>
                <w:sz w:val="72"/>
                <w:szCs w:val="72"/>
              </w:rPr>
            </w:pPr>
            <w:r>
              <w:rPr>
                <w:b/>
                <w:sz w:val="72"/>
                <w:szCs w:val="72"/>
              </w:rPr>
              <w:t>xx/201x</w:t>
            </w:r>
          </w:p>
        </w:tc>
        <w:tc>
          <w:tcPr>
            <w:tcW w:w="1165" w:type="dxa"/>
            <w:shd w:val="clear" w:color="auto" w:fill="auto"/>
            <w:vAlign w:val="center"/>
          </w:tcPr>
          <w:p w14:paraId="78695B68" w14:textId="77777777" w:rsidR="00D850DC" w:rsidRPr="005328B5" w:rsidRDefault="00D850DC" w:rsidP="002129F7">
            <w:pPr>
              <w:rPr>
                <w:b/>
                <w:sz w:val="16"/>
                <w:szCs w:val="16"/>
              </w:rPr>
            </w:pPr>
          </w:p>
        </w:tc>
      </w:tr>
      <w:tr w:rsidR="00D850DC" w:rsidRPr="005328B5" w14:paraId="78695B6B" w14:textId="77777777" w:rsidTr="003147CD">
        <w:tc>
          <w:tcPr>
            <w:tcW w:w="9211" w:type="dxa"/>
            <w:gridSpan w:val="3"/>
            <w:shd w:val="clear" w:color="auto" w:fill="auto"/>
          </w:tcPr>
          <w:p w14:paraId="78695B6A" w14:textId="77777777" w:rsidR="00D850DC" w:rsidRPr="00F1381A" w:rsidRDefault="00D850DC" w:rsidP="003147CD">
            <w:pPr>
              <w:jc w:val="center"/>
            </w:pPr>
            <w:r w:rsidRPr="00F1381A">
              <w:t>Unntatt offentlighet jf. offentlighetsloven § 13 og forvaltningsloven § 13 1. ledd nr.2</w:t>
            </w:r>
          </w:p>
        </w:tc>
      </w:tr>
    </w:tbl>
    <w:p w14:paraId="78695B6C" w14:textId="77777777" w:rsidR="004A4DBA" w:rsidRPr="00045841" w:rsidRDefault="004A4DBA" w:rsidP="004A4DBA">
      <w:pPr>
        <w:jc w:val="center"/>
      </w:pPr>
    </w:p>
    <w:p w14:paraId="78695B6D" w14:textId="11A9054B" w:rsidR="00D850DC" w:rsidRPr="00AA7674" w:rsidRDefault="00BF6DD6" w:rsidP="00D850DC">
      <w:pPr>
        <w:pStyle w:val="Front2"/>
        <w:rPr>
          <w:sz w:val="40"/>
          <w:szCs w:val="40"/>
        </w:rPr>
      </w:pPr>
      <w:proofErr w:type="gramStart"/>
      <w:r>
        <w:rPr>
          <w:sz w:val="40"/>
          <w:szCs w:val="40"/>
        </w:rPr>
        <w:t>…………..</w:t>
      </w:r>
      <w:proofErr w:type="gramEnd"/>
      <w:r w:rsidR="00D850DC" w:rsidRPr="00AA7674">
        <w:rPr>
          <w:sz w:val="40"/>
          <w:szCs w:val="40"/>
        </w:rPr>
        <w:t xml:space="preserve"> kommune</w:t>
      </w:r>
    </w:p>
    <w:p w14:paraId="78695B6E" w14:textId="29AB76FA" w:rsidR="00D850DC" w:rsidRPr="00AA7674" w:rsidRDefault="00D850DC" w:rsidP="00D850DC">
      <w:pPr>
        <w:pStyle w:val="Front3"/>
        <w:rPr>
          <w:sz w:val="24"/>
          <w:szCs w:val="24"/>
        </w:rPr>
      </w:pPr>
      <w:r w:rsidRPr="00AA7674">
        <w:rPr>
          <w:sz w:val="24"/>
          <w:szCs w:val="24"/>
        </w:rPr>
        <w:t>(</w:t>
      </w:r>
      <w:r w:rsidR="00493F53">
        <w:rPr>
          <w:sz w:val="24"/>
          <w:szCs w:val="24"/>
        </w:rPr>
        <w:t>Byggherre</w:t>
      </w:r>
      <w:r w:rsidRPr="00AA7674">
        <w:rPr>
          <w:sz w:val="24"/>
          <w:szCs w:val="24"/>
        </w:rPr>
        <w:t>)</w:t>
      </w:r>
    </w:p>
    <w:p w14:paraId="78695B6F" w14:textId="77777777" w:rsidR="00D850DC" w:rsidRPr="00AA7674" w:rsidRDefault="00D850DC" w:rsidP="00D850DC">
      <w:pPr>
        <w:pStyle w:val="Front2"/>
        <w:rPr>
          <w:sz w:val="40"/>
          <w:szCs w:val="40"/>
        </w:rPr>
      </w:pPr>
    </w:p>
    <w:p w14:paraId="78695B70" w14:textId="77777777" w:rsidR="00D850DC" w:rsidRPr="00AA7674" w:rsidRDefault="00D850DC" w:rsidP="00D850DC">
      <w:pPr>
        <w:pStyle w:val="Front2"/>
        <w:rPr>
          <w:sz w:val="40"/>
          <w:szCs w:val="40"/>
        </w:rPr>
      </w:pPr>
      <w:r w:rsidRPr="00AA7674">
        <w:rPr>
          <w:sz w:val="40"/>
          <w:szCs w:val="40"/>
        </w:rPr>
        <w:t>og</w:t>
      </w:r>
    </w:p>
    <w:p w14:paraId="78695B71" w14:textId="77777777" w:rsidR="00D850DC" w:rsidRPr="00AA7674" w:rsidRDefault="00D850DC" w:rsidP="00D850DC">
      <w:pPr>
        <w:pStyle w:val="Front2"/>
        <w:rPr>
          <w:sz w:val="40"/>
          <w:szCs w:val="40"/>
        </w:rPr>
      </w:pPr>
    </w:p>
    <w:tbl>
      <w:tblPr>
        <w:tblW w:w="0" w:type="auto"/>
        <w:tblLook w:val="01E0" w:firstRow="1" w:lastRow="1" w:firstColumn="1" w:lastColumn="1" w:noHBand="0" w:noVBand="0"/>
      </w:tblPr>
      <w:tblGrid>
        <w:gridCol w:w="9747"/>
      </w:tblGrid>
      <w:tr w:rsidR="00D850DC" w:rsidRPr="00424311" w14:paraId="78695B73" w14:textId="77777777" w:rsidTr="003147CD">
        <w:tc>
          <w:tcPr>
            <w:tcW w:w="9747" w:type="dxa"/>
            <w:shd w:val="clear" w:color="auto" w:fill="auto"/>
          </w:tcPr>
          <w:p w14:paraId="78695B72" w14:textId="77777777" w:rsidR="00D850DC" w:rsidRPr="00424311" w:rsidRDefault="00BF0F5A" w:rsidP="003147CD">
            <w:pPr>
              <w:pStyle w:val="Front2"/>
              <w:tabs>
                <w:tab w:val="center" w:pos="4542"/>
              </w:tabs>
              <w:ind w:right="-77"/>
            </w:pPr>
            <w:r w:rsidRPr="00424311">
              <w:fldChar w:fldCharType="begin">
                <w:ffData>
                  <w:name w:val="Tekst11"/>
                  <w:enabled/>
                  <w:calcOnExit w:val="0"/>
                  <w:textInput/>
                </w:ffData>
              </w:fldChar>
            </w:r>
            <w:r w:rsidR="00D850DC" w:rsidRPr="00424311">
              <w:instrText xml:space="preserve"> FORMTEXT </w:instrText>
            </w:r>
            <w:r w:rsidRPr="00424311">
              <w:fldChar w:fldCharType="separate"/>
            </w:r>
            <w:r w:rsidR="00D850DC" w:rsidRPr="00424311">
              <w:rPr>
                <w:rFonts w:eastAsia="Arial Unicode MS"/>
              </w:rPr>
              <w:t> </w:t>
            </w:r>
            <w:r w:rsidR="00D850DC" w:rsidRPr="00424311">
              <w:rPr>
                <w:rFonts w:eastAsia="Arial Unicode MS"/>
              </w:rPr>
              <w:t> </w:t>
            </w:r>
            <w:r w:rsidR="00D850DC" w:rsidRPr="00424311">
              <w:rPr>
                <w:rFonts w:eastAsia="Arial Unicode MS"/>
              </w:rPr>
              <w:t> </w:t>
            </w:r>
            <w:r w:rsidR="00D850DC" w:rsidRPr="00424311">
              <w:rPr>
                <w:rFonts w:eastAsia="Arial Unicode MS"/>
              </w:rPr>
              <w:t> </w:t>
            </w:r>
            <w:r w:rsidR="00D850DC" w:rsidRPr="00424311">
              <w:rPr>
                <w:rFonts w:eastAsia="Arial Unicode MS"/>
              </w:rPr>
              <w:t> </w:t>
            </w:r>
            <w:r w:rsidRPr="00424311">
              <w:fldChar w:fldCharType="end"/>
            </w:r>
          </w:p>
        </w:tc>
      </w:tr>
    </w:tbl>
    <w:p w14:paraId="78695B74" w14:textId="0D02D919" w:rsidR="00D850DC" w:rsidRPr="00AA7674" w:rsidRDefault="00D850DC" w:rsidP="00D850DC">
      <w:pPr>
        <w:pStyle w:val="Front3"/>
        <w:rPr>
          <w:sz w:val="24"/>
          <w:szCs w:val="24"/>
        </w:rPr>
      </w:pPr>
      <w:r w:rsidRPr="00AA7674">
        <w:rPr>
          <w:sz w:val="24"/>
          <w:szCs w:val="24"/>
        </w:rPr>
        <w:t>(</w:t>
      </w:r>
      <w:r w:rsidR="00493F53">
        <w:rPr>
          <w:sz w:val="24"/>
          <w:szCs w:val="24"/>
        </w:rPr>
        <w:t>Totalentreprenør</w:t>
      </w:r>
      <w:r w:rsidRPr="00AA7674">
        <w:rPr>
          <w:sz w:val="24"/>
          <w:szCs w:val="24"/>
        </w:rPr>
        <w:t>)</w:t>
      </w:r>
    </w:p>
    <w:p w14:paraId="78695B75" w14:textId="77777777" w:rsidR="00D850DC" w:rsidRDefault="00D850DC" w:rsidP="00D850DC">
      <w:pPr>
        <w:pStyle w:val="Front2"/>
        <w:rPr>
          <w:sz w:val="40"/>
          <w:szCs w:val="40"/>
        </w:rPr>
      </w:pPr>
    </w:p>
    <w:p w14:paraId="78695B76" w14:textId="77777777" w:rsidR="00D850DC" w:rsidRDefault="00D850DC" w:rsidP="00D850DC">
      <w:pPr>
        <w:pStyle w:val="Front3"/>
        <w:rPr>
          <w:sz w:val="40"/>
          <w:szCs w:val="40"/>
        </w:rPr>
      </w:pPr>
      <w:r w:rsidRPr="00824EB3">
        <w:rPr>
          <w:sz w:val="40"/>
          <w:szCs w:val="40"/>
        </w:rPr>
        <w:t>er inngått slik totalentreprise</w:t>
      </w:r>
      <w:r>
        <w:rPr>
          <w:sz w:val="40"/>
          <w:szCs w:val="40"/>
        </w:rPr>
        <w:t>avtale</w:t>
      </w:r>
      <w:r w:rsidRPr="00824EB3">
        <w:rPr>
          <w:sz w:val="40"/>
          <w:szCs w:val="40"/>
        </w:rPr>
        <w:t>:</w:t>
      </w:r>
    </w:p>
    <w:p w14:paraId="78695B77" w14:textId="77777777" w:rsidR="004A4DBA" w:rsidRPr="00045841" w:rsidRDefault="004A4DBA" w:rsidP="004A4DBA">
      <w:pPr>
        <w:jc w:val="center"/>
      </w:pPr>
    </w:p>
    <w:p w14:paraId="78695B78" w14:textId="77777777" w:rsidR="004A4DBA" w:rsidRPr="00045841" w:rsidRDefault="004A4DBA" w:rsidP="004A4DBA">
      <w:pPr>
        <w:jc w:val="center"/>
      </w:pPr>
    </w:p>
    <w:p w14:paraId="78695B79" w14:textId="77777777" w:rsidR="004A4DBA" w:rsidRPr="00045841" w:rsidRDefault="004A4DBA" w:rsidP="004A4DBA">
      <w:pPr>
        <w:jc w:val="center"/>
      </w:pPr>
      <w:r w:rsidRPr="00045841">
        <w:t>om</w:t>
      </w:r>
    </w:p>
    <w:p w14:paraId="78695B7A" w14:textId="77777777" w:rsidR="004A4DBA" w:rsidRPr="00045841" w:rsidRDefault="004A4DBA" w:rsidP="004A4DBA">
      <w:pPr>
        <w:jc w:val="center"/>
      </w:pPr>
    </w:p>
    <w:p w14:paraId="78695B7B" w14:textId="77777777" w:rsidR="004A4DBA" w:rsidRPr="00045841" w:rsidRDefault="004A4DBA" w:rsidP="004A4DBA">
      <w:pPr>
        <w:jc w:val="center"/>
      </w:pPr>
    </w:p>
    <w:p w14:paraId="117BD223" w14:textId="77777777" w:rsidR="00BF6DD6" w:rsidRDefault="005F29CB" w:rsidP="005F29CB">
      <w:pPr>
        <w:pStyle w:val="StilArial24ptFetMidtstilt"/>
        <w:rPr>
          <w:sz w:val="40"/>
          <w:szCs w:val="40"/>
        </w:rPr>
      </w:pPr>
      <w:r w:rsidRPr="005F29CB">
        <w:rPr>
          <w:sz w:val="40"/>
          <w:szCs w:val="40"/>
        </w:rPr>
        <w:t>”</w:t>
      </w:r>
      <w:r w:rsidR="00BF6DD6">
        <w:rPr>
          <w:sz w:val="40"/>
          <w:szCs w:val="40"/>
        </w:rPr>
        <w:t>Prosjekt</w:t>
      </w:r>
      <w:proofErr w:type="gramStart"/>
      <w:r w:rsidR="00BF6DD6">
        <w:rPr>
          <w:sz w:val="40"/>
          <w:szCs w:val="40"/>
        </w:rPr>
        <w:t>……….</w:t>
      </w:r>
      <w:proofErr w:type="gramEnd"/>
      <w:r w:rsidR="00BF6DD6">
        <w:rPr>
          <w:sz w:val="40"/>
          <w:szCs w:val="40"/>
        </w:rPr>
        <w:t xml:space="preserve"> oppføring av bolig </w:t>
      </w:r>
    </w:p>
    <w:p w14:paraId="78695B7C" w14:textId="56393931" w:rsidR="005F29CB" w:rsidRPr="005F29CB" w:rsidRDefault="00BF6DD6" w:rsidP="005F29CB">
      <w:pPr>
        <w:pStyle w:val="StilArial24ptFetMidtstilt"/>
        <w:rPr>
          <w:sz w:val="40"/>
          <w:szCs w:val="40"/>
        </w:rPr>
      </w:pPr>
      <w:r>
        <w:rPr>
          <w:sz w:val="40"/>
          <w:szCs w:val="40"/>
        </w:rPr>
        <w:t>med aktiv læring</w:t>
      </w:r>
      <w:r w:rsidR="005F29CB" w:rsidRPr="005F29CB">
        <w:rPr>
          <w:sz w:val="40"/>
          <w:szCs w:val="40"/>
        </w:rPr>
        <w:t>”</w:t>
      </w:r>
    </w:p>
    <w:p w14:paraId="78695B7D" w14:textId="77777777" w:rsidR="004A4DBA" w:rsidRPr="00045841" w:rsidRDefault="004A4DBA" w:rsidP="004A4DBA">
      <w:pPr>
        <w:jc w:val="center"/>
      </w:pPr>
    </w:p>
    <w:p w14:paraId="78695B7E" w14:textId="3D50392B" w:rsidR="00BF6DD6" w:rsidRDefault="00BF6DD6" w:rsidP="004A4DBA"/>
    <w:p w14:paraId="17049C85" w14:textId="77777777" w:rsidR="00BF6DD6" w:rsidRPr="00BF6DD6" w:rsidRDefault="00BF6DD6" w:rsidP="00BF6DD6"/>
    <w:p w14:paraId="2AB0A230" w14:textId="77777777" w:rsidR="00BF6DD6" w:rsidRPr="00BF6DD6" w:rsidRDefault="00BF6DD6" w:rsidP="00BF6DD6"/>
    <w:p w14:paraId="33EED61D" w14:textId="77777777" w:rsidR="00BF6DD6" w:rsidRPr="00BF6DD6" w:rsidRDefault="00BF6DD6" w:rsidP="00BF6DD6"/>
    <w:p w14:paraId="42364574" w14:textId="77777777" w:rsidR="00BF6DD6" w:rsidRPr="00BF6DD6" w:rsidRDefault="00BF6DD6" w:rsidP="00BF6DD6"/>
    <w:p w14:paraId="79019BEC" w14:textId="77777777" w:rsidR="00BF6DD6" w:rsidRPr="00BF6DD6" w:rsidRDefault="00BF6DD6" w:rsidP="00BF6DD6"/>
    <w:p w14:paraId="013979D1" w14:textId="77777777" w:rsidR="00BF6DD6" w:rsidRPr="00BF6DD6" w:rsidRDefault="00BF6DD6" w:rsidP="00BF6DD6"/>
    <w:p w14:paraId="2DE8779E" w14:textId="77777777" w:rsidR="00BF6DD6" w:rsidRPr="00BF6DD6" w:rsidRDefault="00BF6DD6" w:rsidP="00BF6DD6"/>
    <w:p w14:paraId="580BDCAA" w14:textId="77777777" w:rsidR="00BF6DD6" w:rsidRPr="00BF6DD6" w:rsidRDefault="00BF6DD6" w:rsidP="00BF6DD6"/>
    <w:p w14:paraId="2E4BCBB2" w14:textId="77777777" w:rsidR="00BF6DD6" w:rsidRPr="00BF6DD6" w:rsidRDefault="00BF6DD6" w:rsidP="00BF6DD6"/>
    <w:p w14:paraId="49ADF213" w14:textId="2CD23EFC" w:rsidR="00BF6DD6" w:rsidRDefault="00BF6DD6" w:rsidP="004A4DBA"/>
    <w:p w14:paraId="18C722CA" w14:textId="19ECC2EA" w:rsidR="00BF6DD6" w:rsidRDefault="00BF6DD6" w:rsidP="00BF6DD6">
      <w:pPr>
        <w:tabs>
          <w:tab w:val="left" w:pos="2991"/>
        </w:tabs>
      </w:pPr>
      <w:r>
        <w:tab/>
      </w:r>
    </w:p>
    <w:p w14:paraId="32F91D7B" w14:textId="77777777" w:rsidR="004A4DBA" w:rsidRPr="00045841" w:rsidRDefault="004A4DBA" w:rsidP="004A4DBA">
      <w:r w:rsidRPr="00BF6DD6">
        <w:br w:type="page"/>
      </w:r>
      <w:r w:rsidRPr="00045841">
        <w:lastRenderedPageBreak/>
        <w:t xml:space="preserve">For denne kontrakten gjelder Norsk Standard (NS) 8407:2011, Alminnelige </w:t>
      </w:r>
      <w:proofErr w:type="spellStart"/>
      <w:r w:rsidRPr="00045841">
        <w:t>kontraktsbestemmelser</w:t>
      </w:r>
      <w:proofErr w:type="spellEnd"/>
      <w:r w:rsidRPr="00045841">
        <w:t xml:space="preserve"> for totalentrepriser med nedenstående endringer og suppleringer. </w:t>
      </w:r>
    </w:p>
    <w:p w14:paraId="78695B7F" w14:textId="77777777" w:rsidR="004A4DBA" w:rsidRPr="00045841" w:rsidRDefault="004A4DBA" w:rsidP="004A4DBA"/>
    <w:p w14:paraId="598832F1" w14:textId="30BDB045" w:rsidR="00571B57" w:rsidRDefault="007857F2" w:rsidP="002129F7">
      <w:pPr>
        <w:pStyle w:val="Overskrift1"/>
      </w:pPr>
      <w:bookmarkStart w:id="0" w:name="_Toc202685046"/>
      <w:bookmarkStart w:id="1" w:name="_Toc247010482"/>
      <w:r>
        <w:t>Formålet med prosjektet</w:t>
      </w:r>
      <w:r w:rsidR="00571B57">
        <w:t xml:space="preserve"> med aktiv læring</w:t>
      </w:r>
    </w:p>
    <w:p w14:paraId="7E1FD755" w14:textId="3E803369" w:rsidR="00FE5363" w:rsidRDefault="00FE5363" w:rsidP="00DE4368">
      <w:pPr>
        <w:jc w:val="both"/>
      </w:pPr>
      <w:r>
        <w:t xml:space="preserve">Prosjekt aktiv læring er et samarbeidsprosjekt i </w:t>
      </w:r>
      <w:proofErr w:type="gramStart"/>
      <w:r>
        <w:t>………</w:t>
      </w:r>
      <w:proofErr w:type="gramEnd"/>
      <w:r>
        <w:t>Fylkeskommune og involverer videregående skoler, kommuner, leverandører, Husbanken og FoU- miljøer ………..</w:t>
      </w:r>
    </w:p>
    <w:p w14:paraId="6D02E0FE" w14:textId="77777777" w:rsidR="00FE5363" w:rsidRDefault="00FE5363" w:rsidP="00DE4368">
      <w:pPr>
        <w:jc w:val="both"/>
      </w:pPr>
    </w:p>
    <w:p w14:paraId="2694DEFA" w14:textId="7F07EEC2" w:rsidR="00FE5363" w:rsidRDefault="00DE4368" w:rsidP="00DE4368">
      <w:pPr>
        <w:jc w:val="both"/>
      </w:pPr>
      <w:r>
        <w:t>Hovedmålsett</w:t>
      </w:r>
      <w:r w:rsidR="00FE5363">
        <w:t xml:space="preserve">ingen i prosjektet er å bidra til en fremtidsrettet </w:t>
      </w:r>
      <w:proofErr w:type="spellStart"/>
      <w:r w:rsidR="00FE5363">
        <w:t>opplæringsarena</w:t>
      </w:r>
      <w:proofErr w:type="spellEnd"/>
      <w:r w:rsidR="00FE5363">
        <w:t xml:space="preserve"> for elever på yrkesfaglig studieretning, da spesielt bygge- og anleggsteknikk. Pedagogisk opplæring har høyeste prioritet i slike prosjekter og dette skal være styrende for gjennomføringen av slike prosjekter.</w:t>
      </w:r>
    </w:p>
    <w:p w14:paraId="6CFE0DD8" w14:textId="77777777" w:rsidR="00FE5363" w:rsidRDefault="00FE5363" w:rsidP="00DE4368">
      <w:pPr>
        <w:jc w:val="both"/>
      </w:pPr>
    </w:p>
    <w:p w14:paraId="696600AA" w14:textId="197A521A" w:rsidR="00FE5363" w:rsidRDefault="00FE5363" w:rsidP="00DE4368">
      <w:pPr>
        <w:jc w:val="both"/>
      </w:pPr>
      <w:r>
        <w:t xml:space="preserve">Dette prosjektet er et prosjekt med aktiv læring. </w:t>
      </w:r>
      <w:r w:rsidR="00493F53">
        <w:t>Byggherren</w:t>
      </w:r>
      <w:r>
        <w:t xml:space="preserve"> har inngått samarbeidsavtale med </w:t>
      </w:r>
      <w:proofErr w:type="gramStart"/>
      <w:r>
        <w:t>……….</w:t>
      </w:r>
      <w:proofErr w:type="gramEnd"/>
      <w:r>
        <w:t xml:space="preserve">videregående skole daterte xx.xx201x. Denne samarbeidsavtalen blir med inngåelse av nærværende avtale tiltransportert til </w:t>
      </w:r>
      <w:r w:rsidR="00493F53">
        <w:t>Totalentreprenøren</w:t>
      </w:r>
      <w:r>
        <w:t xml:space="preserve">. </w:t>
      </w:r>
      <w:r w:rsidR="00493F53">
        <w:t>Totalentreprenøren</w:t>
      </w:r>
      <w:r>
        <w:t xml:space="preserve"> skal sette seg godt inn</w:t>
      </w:r>
      <w:r w:rsidR="00DE4368">
        <w:t xml:space="preserve"> i samarbeidsavtalen, og </w:t>
      </w:r>
      <w:r w:rsidR="00493F53">
        <w:t>Totalentreprenøren</w:t>
      </w:r>
      <w:r w:rsidR="00DE4368">
        <w:t xml:space="preserve"> </w:t>
      </w:r>
      <w:r>
        <w:t xml:space="preserve">får ansvaret for </w:t>
      </w:r>
      <w:r w:rsidR="00493F53">
        <w:t>Byggherren</w:t>
      </w:r>
      <w:r>
        <w:t>s rettigheter og forpliktelser overfor</w:t>
      </w:r>
      <w:proofErr w:type="gramStart"/>
      <w:r>
        <w:t>…………</w:t>
      </w:r>
      <w:proofErr w:type="gramEnd"/>
      <w:r>
        <w:t xml:space="preserve"> videregående skole. </w:t>
      </w:r>
    </w:p>
    <w:p w14:paraId="3D5A227D" w14:textId="77777777" w:rsidR="00FE5363" w:rsidRDefault="00FE5363" w:rsidP="00DE4368">
      <w:pPr>
        <w:jc w:val="both"/>
      </w:pPr>
    </w:p>
    <w:p w14:paraId="3E89ADF9" w14:textId="1E5CC692" w:rsidR="00571B57" w:rsidRDefault="00FE5363" w:rsidP="00DE4368">
      <w:pPr>
        <w:jc w:val="both"/>
      </w:pPr>
      <w:r>
        <w:t xml:space="preserve">Det er særlig viktig at </w:t>
      </w:r>
      <w:r w:rsidR="00493F53">
        <w:t>Totalentreprenør</w:t>
      </w:r>
      <w:r>
        <w:t xml:space="preserve"> forstår bakgrunnen og formålet med avtalen, og at dette skal være styrende for gjennomføringen av avtalen.</w:t>
      </w:r>
    </w:p>
    <w:p w14:paraId="5538F750" w14:textId="77777777" w:rsidR="00FE5363" w:rsidRPr="00571B57" w:rsidRDefault="00FE5363" w:rsidP="00FE5363"/>
    <w:p w14:paraId="78695B80" w14:textId="77777777" w:rsidR="004A4DBA" w:rsidRPr="00045841" w:rsidRDefault="004A4DBA" w:rsidP="002129F7">
      <w:pPr>
        <w:pStyle w:val="Overskrift1"/>
      </w:pPr>
      <w:proofErr w:type="spellStart"/>
      <w:r w:rsidRPr="00045841">
        <w:t>Kontraktsdokumenter</w:t>
      </w:r>
      <w:proofErr w:type="spellEnd"/>
      <w:r w:rsidRPr="00045841">
        <w:t xml:space="preserve"> (NS 8407 pkt. 2)</w:t>
      </w:r>
      <w:bookmarkStart w:id="2" w:name="_Toc202685048"/>
      <w:bookmarkEnd w:id="0"/>
      <w:bookmarkEnd w:id="1"/>
    </w:p>
    <w:p w14:paraId="78695B81" w14:textId="77777777" w:rsidR="004A4DBA" w:rsidRPr="00045841" w:rsidRDefault="004A4DBA" w:rsidP="00B34D34">
      <w:pPr>
        <w:pStyle w:val="Overskrift2"/>
      </w:pPr>
      <w:bookmarkStart w:id="3" w:name="_Toc247010484"/>
      <w:r w:rsidRPr="00045841">
        <w:t xml:space="preserve">Rekkefølge på </w:t>
      </w:r>
      <w:proofErr w:type="spellStart"/>
      <w:r w:rsidRPr="00045841">
        <w:t>kontraktsdokumenter</w:t>
      </w:r>
      <w:proofErr w:type="spellEnd"/>
      <w:r w:rsidRPr="00045841">
        <w:t xml:space="preserve"> (NS 8407 pkt. 2.1)</w:t>
      </w:r>
      <w:bookmarkEnd w:id="3"/>
    </w:p>
    <w:bookmarkEnd w:id="2"/>
    <w:p w14:paraId="78695B82" w14:textId="2990BDE6" w:rsidR="004A4DBA" w:rsidRDefault="004A4DBA" w:rsidP="00DE4368">
      <w:pPr>
        <w:jc w:val="both"/>
      </w:pPr>
      <w:r w:rsidRPr="000D31FE">
        <w:t xml:space="preserve">Rekkefølgen på </w:t>
      </w:r>
      <w:proofErr w:type="spellStart"/>
      <w:r w:rsidRPr="000D31FE">
        <w:t>kontraktsdokumentene</w:t>
      </w:r>
      <w:proofErr w:type="spellEnd"/>
      <w:r w:rsidRPr="000D31FE">
        <w:t xml:space="preserve"> i NS 8407 punkt 2.1 </w:t>
      </w:r>
      <w:r w:rsidR="005F29CB">
        <w:t xml:space="preserve">endres slik at </w:t>
      </w:r>
      <w:proofErr w:type="spellStart"/>
      <w:r w:rsidR="005F29CB">
        <w:t>pkt</w:t>
      </w:r>
      <w:proofErr w:type="spellEnd"/>
      <w:r w:rsidR="005F29CB">
        <w:t xml:space="preserve"> c) tilbuds- eller konkurransegrunnlaget og </w:t>
      </w:r>
      <w:proofErr w:type="spellStart"/>
      <w:r w:rsidR="005F29CB">
        <w:t>pkt</w:t>
      </w:r>
      <w:proofErr w:type="spellEnd"/>
      <w:r w:rsidR="005F29CB">
        <w:t xml:space="preserve"> e) </w:t>
      </w:r>
      <w:r w:rsidR="00493F53">
        <w:t>Totalentreprenøren</w:t>
      </w:r>
      <w:r w:rsidR="005F29CB">
        <w:t>s tilbud, bytter plass.</w:t>
      </w:r>
    </w:p>
    <w:p w14:paraId="78695B84" w14:textId="77777777" w:rsidR="004A4DBA" w:rsidRPr="00045841" w:rsidRDefault="004A4DBA" w:rsidP="004A4DBA"/>
    <w:p w14:paraId="78695B85" w14:textId="77777777" w:rsidR="004A4DBA" w:rsidRDefault="004A4DBA" w:rsidP="002129F7">
      <w:pPr>
        <w:pStyle w:val="Overskrift1"/>
      </w:pPr>
      <w:bookmarkStart w:id="4" w:name="_Toc202685050"/>
      <w:bookmarkStart w:id="5" w:name="_Toc247010487"/>
      <w:r w:rsidRPr="00B67584">
        <w:t>Partenes representanter (NS 8407 pkt. 9)</w:t>
      </w:r>
      <w:bookmarkEnd w:id="4"/>
      <w:bookmarkEnd w:id="5"/>
    </w:p>
    <w:p w14:paraId="78695B86" w14:textId="68A58954" w:rsidR="002129F7" w:rsidRPr="002129F7" w:rsidRDefault="00DE4368" w:rsidP="00B34D34">
      <w:pPr>
        <w:pStyle w:val="Overskrift2"/>
      </w:pPr>
      <w:r>
        <w:t>3</w:t>
      </w:r>
      <w:r w:rsidR="002129F7">
        <w:t xml:space="preserve">.1 </w:t>
      </w:r>
      <w:r w:rsidR="002129F7">
        <w:tab/>
        <w:t>Parter</w:t>
      </w:r>
    </w:p>
    <w:tbl>
      <w:tblPr>
        <w:tblW w:w="0" w:type="auto"/>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shd w:val="clear" w:color="auto" w:fill="F2F2F2"/>
        <w:tblLayout w:type="fixed"/>
        <w:tblLook w:val="01E0" w:firstRow="1" w:lastRow="1" w:firstColumn="1" w:lastColumn="1" w:noHBand="0" w:noVBand="0"/>
      </w:tblPr>
      <w:tblGrid>
        <w:gridCol w:w="1260"/>
        <w:gridCol w:w="3300"/>
        <w:gridCol w:w="1048"/>
        <w:gridCol w:w="863"/>
        <w:gridCol w:w="1219"/>
        <w:gridCol w:w="1645"/>
      </w:tblGrid>
      <w:tr w:rsidR="006D5AB4" w:rsidRPr="00424311" w14:paraId="78695B88" w14:textId="77777777" w:rsidTr="003147CD">
        <w:trPr>
          <w:cantSplit/>
        </w:trPr>
        <w:tc>
          <w:tcPr>
            <w:tcW w:w="9335" w:type="dxa"/>
            <w:gridSpan w:val="6"/>
            <w:shd w:val="clear" w:color="auto" w:fill="FDE9D9"/>
          </w:tcPr>
          <w:p w14:paraId="78695B87" w14:textId="65D73855" w:rsidR="006D5AB4" w:rsidRPr="00424311" w:rsidRDefault="00493F53" w:rsidP="003147CD">
            <w:pPr>
              <w:keepNext/>
              <w:spacing w:before="60" w:after="60"/>
              <w:rPr>
                <w:b/>
              </w:rPr>
            </w:pPr>
            <w:r>
              <w:rPr>
                <w:b/>
              </w:rPr>
              <w:t>Byggherre</w:t>
            </w:r>
            <w:r w:rsidR="006D5AB4" w:rsidRPr="00424311">
              <w:rPr>
                <w:b/>
              </w:rPr>
              <w:t>:</w:t>
            </w:r>
          </w:p>
        </w:tc>
      </w:tr>
      <w:tr w:rsidR="006D5AB4" w:rsidRPr="00424311" w14:paraId="78695B8D" w14:textId="77777777" w:rsidTr="003147CD">
        <w:trPr>
          <w:cantSplit/>
        </w:trPr>
        <w:tc>
          <w:tcPr>
            <w:tcW w:w="1260" w:type="dxa"/>
            <w:shd w:val="clear" w:color="auto" w:fill="FDE9D9"/>
          </w:tcPr>
          <w:p w14:paraId="78695B89" w14:textId="77777777" w:rsidR="006D5AB4" w:rsidRPr="00424311" w:rsidRDefault="006D5AB4" w:rsidP="003147CD">
            <w:pPr>
              <w:keepNext/>
              <w:spacing w:before="60" w:after="60"/>
              <w:rPr>
                <w:b/>
              </w:rPr>
            </w:pPr>
            <w:r w:rsidRPr="00424311">
              <w:rPr>
                <w:b/>
              </w:rPr>
              <w:t>Navn:</w:t>
            </w:r>
          </w:p>
        </w:tc>
        <w:tc>
          <w:tcPr>
            <w:tcW w:w="5211" w:type="dxa"/>
            <w:gridSpan w:val="3"/>
            <w:shd w:val="clear" w:color="auto" w:fill="FFFFFF"/>
          </w:tcPr>
          <w:p w14:paraId="78695B8A" w14:textId="4DB0CC99" w:rsidR="006D5AB4" w:rsidRPr="00FA7281" w:rsidRDefault="00BF6DD6" w:rsidP="003147CD">
            <w:pPr>
              <w:keepNext/>
              <w:spacing w:before="60" w:after="60"/>
            </w:pPr>
            <w:proofErr w:type="gramStart"/>
            <w:r>
              <w:t>………………….</w:t>
            </w:r>
            <w:proofErr w:type="gramEnd"/>
            <w:r w:rsidR="006D5AB4">
              <w:t>kommune</w:t>
            </w:r>
          </w:p>
        </w:tc>
        <w:tc>
          <w:tcPr>
            <w:tcW w:w="1219" w:type="dxa"/>
            <w:shd w:val="clear" w:color="auto" w:fill="FDE9D9"/>
          </w:tcPr>
          <w:p w14:paraId="78695B8B" w14:textId="77777777" w:rsidR="006D5AB4" w:rsidRPr="00424311" w:rsidRDefault="006D5AB4" w:rsidP="003147CD">
            <w:pPr>
              <w:keepNext/>
              <w:spacing w:before="60" w:after="60"/>
              <w:rPr>
                <w:b/>
              </w:rPr>
            </w:pPr>
            <w:r w:rsidRPr="00424311">
              <w:rPr>
                <w:b/>
              </w:rPr>
              <w:t>Org.nr.:</w:t>
            </w:r>
          </w:p>
        </w:tc>
        <w:tc>
          <w:tcPr>
            <w:tcW w:w="1645" w:type="dxa"/>
            <w:shd w:val="clear" w:color="auto" w:fill="FFFFFF"/>
          </w:tcPr>
          <w:p w14:paraId="78695B8C" w14:textId="3CAA44B3" w:rsidR="006D5AB4" w:rsidRPr="00424311" w:rsidRDefault="006D5AB4" w:rsidP="003147CD">
            <w:pPr>
              <w:keepNext/>
              <w:spacing w:before="60" w:after="60"/>
            </w:pPr>
          </w:p>
        </w:tc>
      </w:tr>
      <w:tr w:rsidR="006D5AB4" w:rsidRPr="00424311" w14:paraId="78695B94" w14:textId="77777777" w:rsidTr="003147CD">
        <w:trPr>
          <w:cantSplit/>
        </w:trPr>
        <w:tc>
          <w:tcPr>
            <w:tcW w:w="1260" w:type="dxa"/>
            <w:tcBorders>
              <w:bottom w:val="single" w:sz="6" w:space="0" w:color="999999"/>
            </w:tcBorders>
            <w:shd w:val="clear" w:color="auto" w:fill="FDE9D9"/>
          </w:tcPr>
          <w:p w14:paraId="78695B8E" w14:textId="77777777" w:rsidR="006D5AB4" w:rsidRPr="00424311" w:rsidRDefault="006D5AB4" w:rsidP="003147CD">
            <w:pPr>
              <w:keepNext/>
              <w:spacing w:before="60" w:after="60"/>
              <w:rPr>
                <w:b/>
              </w:rPr>
            </w:pPr>
            <w:r w:rsidRPr="00424311">
              <w:rPr>
                <w:b/>
              </w:rPr>
              <w:t>Adresse:</w:t>
            </w:r>
          </w:p>
        </w:tc>
        <w:tc>
          <w:tcPr>
            <w:tcW w:w="3300" w:type="dxa"/>
            <w:tcBorders>
              <w:bottom w:val="single" w:sz="6" w:space="0" w:color="999999"/>
            </w:tcBorders>
            <w:shd w:val="clear" w:color="auto" w:fill="FFFFFF"/>
          </w:tcPr>
          <w:p w14:paraId="78695B8F" w14:textId="616BA8C1" w:rsidR="006D5AB4" w:rsidRPr="00424311" w:rsidRDefault="006D5AB4" w:rsidP="003147CD">
            <w:pPr>
              <w:keepNext/>
              <w:spacing w:before="60" w:after="60"/>
            </w:pPr>
          </w:p>
        </w:tc>
        <w:tc>
          <w:tcPr>
            <w:tcW w:w="1048" w:type="dxa"/>
            <w:tcBorders>
              <w:bottom w:val="single" w:sz="6" w:space="0" w:color="999999"/>
            </w:tcBorders>
            <w:shd w:val="clear" w:color="auto" w:fill="FDE9D9"/>
          </w:tcPr>
          <w:p w14:paraId="78695B90" w14:textId="77777777" w:rsidR="006D5AB4" w:rsidRPr="00424311" w:rsidRDefault="006D5AB4" w:rsidP="003147CD">
            <w:pPr>
              <w:keepNext/>
              <w:spacing w:before="60" w:after="60"/>
              <w:rPr>
                <w:b/>
              </w:rPr>
            </w:pPr>
            <w:proofErr w:type="spellStart"/>
            <w:r w:rsidRPr="00424311">
              <w:rPr>
                <w:b/>
              </w:rPr>
              <w:t>Postnr</w:t>
            </w:r>
            <w:proofErr w:type="spellEnd"/>
            <w:r w:rsidRPr="00424311">
              <w:rPr>
                <w:b/>
              </w:rPr>
              <w:t>.:</w:t>
            </w:r>
          </w:p>
        </w:tc>
        <w:tc>
          <w:tcPr>
            <w:tcW w:w="863" w:type="dxa"/>
            <w:tcBorders>
              <w:bottom w:val="single" w:sz="6" w:space="0" w:color="999999"/>
            </w:tcBorders>
            <w:shd w:val="clear" w:color="auto" w:fill="FFFFFF"/>
          </w:tcPr>
          <w:p w14:paraId="78695B91" w14:textId="5CA405AC" w:rsidR="006D5AB4" w:rsidRPr="00424311" w:rsidRDefault="006D5AB4" w:rsidP="003147CD">
            <w:pPr>
              <w:keepNext/>
              <w:spacing w:before="60" w:after="60"/>
            </w:pPr>
          </w:p>
        </w:tc>
        <w:tc>
          <w:tcPr>
            <w:tcW w:w="1219" w:type="dxa"/>
            <w:tcBorders>
              <w:bottom w:val="single" w:sz="6" w:space="0" w:color="999999"/>
            </w:tcBorders>
            <w:shd w:val="clear" w:color="auto" w:fill="FDE9D9"/>
          </w:tcPr>
          <w:p w14:paraId="78695B92" w14:textId="77777777" w:rsidR="006D5AB4" w:rsidRPr="00424311" w:rsidRDefault="006D5AB4" w:rsidP="003147CD">
            <w:pPr>
              <w:keepNext/>
              <w:spacing w:before="60" w:after="60"/>
              <w:rPr>
                <w:b/>
              </w:rPr>
            </w:pPr>
            <w:r w:rsidRPr="00424311">
              <w:rPr>
                <w:b/>
              </w:rPr>
              <w:t>Poststed:</w:t>
            </w:r>
          </w:p>
        </w:tc>
        <w:tc>
          <w:tcPr>
            <w:tcW w:w="1645" w:type="dxa"/>
            <w:tcBorders>
              <w:bottom w:val="single" w:sz="6" w:space="0" w:color="999999"/>
            </w:tcBorders>
            <w:shd w:val="clear" w:color="auto" w:fill="FFFFFF"/>
          </w:tcPr>
          <w:p w14:paraId="78695B93" w14:textId="34C12390" w:rsidR="006D5AB4" w:rsidRPr="00424311" w:rsidRDefault="006D5AB4" w:rsidP="003147CD">
            <w:pPr>
              <w:keepNext/>
              <w:spacing w:before="60" w:after="60"/>
            </w:pPr>
          </w:p>
        </w:tc>
      </w:tr>
      <w:tr w:rsidR="006D5AB4" w:rsidRPr="00424311" w14:paraId="78695B99" w14:textId="77777777" w:rsidTr="00314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260" w:type="dxa"/>
            <w:tcBorders>
              <w:top w:val="single" w:sz="6" w:space="0" w:color="999999"/>
              <w:left w:val="single" w:sz="4" w:space="0" w:color="999999"/>
              <w:bottom w:val="single" w:sz="6" w:space="0" w:color="999999"/>
              <w:right w:val="single" w:sz="6" w:space="0" w:color="999999"/>
            </w:tcBorders>
            <w:shd w:val="clear" w:color="auto" w:fill="FDE9D9"/>
          </w:tcPr>
          <w:p w14:paraId="78695B95" w14:textId="77777777" w:rsidR="006D5AB4" w:rsidRPr="00424311" w:rsidRDefault="006D5AB4" w:rsidP="003147CD">
            <w:pPr>
              <w:keepNext/>
              <w:spacing w:before="60" w:after="60"/>
              <w:rPr>
                <w:b/>
              </w:rPr>
            </w:pPr>
            <w:r w:rsidRPr="00424311">
              <w:rPr>
                <w:b/>
              </w:rPr>
              <w:t>E-post:</w:t>
            </w:r>
          </w:p>
        </w:tc>
        <w:tc>
          <w:tcPr>
            <w:tcW w:w="5211" w:type="dxa"/>
            <w:gridSpan w:val="3"/>
            <w:tcBorders>
              <w:top w:val="single" w:sz="6" w:space="0" w:color="999999"/>
              <w:left w:val="single" w:sz="6" w:space="0" w:color="999999"/>
              <w:bottom w:val="single" w:sz="6" w:space="0" w:color="999999"/>
              <w:right w:val="single" w:sz="6" w:space="0" w:color="999999"/>
            </w:tcBorders>
            <w:shd w:val="clear" w:color="auto" w:fill="auto"/>
          </w:tcPr>
          <w:p w14:paraId="78695B96" w14:textId="34CBC7C5" w:rsidR="006D5AB4" w:rsidRPr="00424311" w:rsidRDefault="006D5AB4" w:rsidP="003147CD">
            <w:pPr>
              <w:keepNext/>
              <w:spacing w:before="60" w:after="60"/>
            </w:pPr>
          </w:p>
        </w:tc>
        <w:tc>
          <w:tcPr>
            <w:tcW w:w="1219" w:type="dxa"/>
            <w:tcBorders>
              <w:top w:val="single" w:sz="6" w:space="0" w:color="999999"/>
              <w:left w:val="single" w:sz="6" w:space="0" w:color="999999"/>
              <w:bottom w:val="single" w:sz="6" w:space="0" w:color="999999"/>
              <w:right w:val="single" w:sz="6" w:space="0" w:color="999999"/>
            </w:tcBorders>
            <w:shd w:val="clear" w:color="auto" w:fill="FDE9D9"/>
          </w:tcPr>
          <w:p w14:paraId="78695B97" w14:textId="77777777" w:rsidR="006D5AB4" w:rsidRPr="00424311" w:rsidRDefault="006D5AB4" w:rsidP="003147CD">
            <w:pPr>
              <w:keepNext/>
              <w:spacing w:before="60" w:after="60"/>
            </w:pPr>
            <w:r w:rsidRPr="00424311">
              <w:rPr>
                <w:b/>
              </w:rPr>
              <w:t>Telefon:</w:t>
            </w:r>
          </w:p>
        </w:tc>
        <w:tc>
          <w:tcPr>
            <w:tcW w:w="1645" w:type="dxa"/>
            <w:tcBorders>
              <w:top w:val="single" w:sz="6" w:space="0" w:color="999999"/>
              <w:left w:val="single" w:sz="6" w:space="0" w:color="999999"/>
              <w:bottom w:val="single" w:sz="6" w:space="0" w:color="999999"/>
              <w:right w:val="single" w:sz="4" w:space="0" w:color="999999"/>
            </w:tcBorders>
            <w:shd w:val="clear" w:color="auto" w:fill="auto"/>
          </w:tcPr>
          <w:p w14:paraId="78695B98" w14:textId="6B5DE1DD" w:rsidR="006D5AB4" w:rsidRPr="00424311" w:rsidRDefault="006D5AB4" w:rsidP="003147CD">
            <w:pPr>
              <w:keepNext/>
              <w:spacing w:before="60" w:after="60"/>
            </w:pPr>
          </w:p>
        </w:tc>
      </w:tr>
      <w:tr w:rsidR="006D5AB4" w:rsidRPr="00424311" w14:paraId="78695B9B" w14:textId="77777777" w:rsidTr="003147CD">
        <w:trPr>
          <w:cantSplit/>
        </w:trPr>
        <w:tc>
          <w:tcPr>
            <w:tcW w:w="9335" w:type="dxa"/>
            <w:gridSpan w:val="6"/>
            <w:tcBorders>
              <w:top w:val="single" w:sz="6" w:space="0" w:color="999999"/>
              <w:left w:val="nil"/>
              <w:bottom w:val="single" w:sz="4" w:space="0" w:color="999999"/>
              <w:right w:val="nil"/>
            </w:tcBorders>
            <w:shd w:val="clear" w:color="auto" w:fill="FFFFFF"/>
          </w:tcPr>
          <w:p w14:paraId="78695B9A" w14:textId="77777777" w:rsidR="006D5AB4" w:rsidRPr="00424311" w:rsidRDefault="006D5AB4" w:rsidP="003147CD">
            <w:pPr>
              <w:keepNext/>
            </w:pPr>
          </w:p>
        </w:tc>
      </w:tr>
      <w:tr w:rsidR="006D5AB4" w:rsidRPr="00424311" w14:paraId="78695B9D" w14:textId="77777777" w:rsidTr="00314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335" w:type="dxa"/>
            <w:gridSpan w:val="6"/>
            <w:tcBorders>
              <w:top w:val="single" w:sz="4" w:space="0" w:color="999999"/>
              <w:left w:val="single" w:sz="4" w:space="0" w:color="999999"/>
              <w:bottom w:val="single" w:sz="6" w:space="0" w:color="999999"/>
              <w:right w:val="single" w:sz="4" w:space="0" w:color="999999"/>
            </w:tcBorders>
            <w:shd w:val="clear" w:color="auto" w:fill="FDE9D9"/>
          </w:tcPr>
          <w:p w14:paraId="78695B9C" w14:textId="02298A3F" w:rsidR="006D5AB4" w:rsidRPr="00424311" w:rsidRDefault="00493F53" w:rsidP="003147CD">
            <w:pPr>
              <w:keepNext/>
              <w:spacing w:before="60" w:after="60"/>
              <w:rPr>
                <w:b/>
              </w:rPr>
            </w:pPr>
            <w:r>
              <w:rPr>
                <w:b/>
              </w:rPr>
              <w:t>Totalentreprenør</w:t>
            </w:r>
            <w:r w:rsidR="006D5AB4" w:rsidRPr="00424311">
              <w:rPr>
                <w:b/>
              </w:rPr>
              <w:t>:</w:t>
            </w:r>
          </w:p>
        </w:tc>
      </w:tr>
      <w:tr w:rsidR="006D5AB4" w:rsidRPr="00424311" w14:paraId="78695BA2" w14:textId="77777777" w:rsidTr="00314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260" w:type="dxa"/>
            <w:tcBorders>
              <w:top w:val="single" w:sz="6" w:space="0" w:color="999999"/>
              <w:left w:val="single" w:sz="4" w:space="0" w:color="999999"/>
              <w:bottom w:val="single" w:sz="6" w:space="0" w:color="999999"/>
              <w:right w:val="single" w:sz="6" w:space="0" w:color="999999"/>
            </w:tcBorders>
            <w:shd w:val="clear" w:color="auto" w:fill="FDE9D9"/>
          </w:tcPr>
          <w:p w14:paraId="78695B9E" w14:textId="77777777" w:rsidR="006D5AB4" w:rsidRPr="00424311" w:rsidRDefault="006D5AB4" w:rsidP="003147CD">
            <w:pPr>
              <w:keepNext/>
              <w:spacing w:before="60" w:after="60"/>
              <w:rPr>
                <w:b/>
              </w:rPr>
            </w:pPr>
            <w:r w:rsidRPr="00424311">
              <w:rPr>
                <w:b/>
              </w:rPr>
              <w:t>Navn:</w:t>
            </w:r>
          </w:p>
        </w:tc>
        <w:tc>
          <w:tcPr>
            <w:tcW w:w="5211" w:type="dxa"/>
            <w:gridSpan w:val="3"/>
            <w:tcBorders>
              <w:top w:val="single" w:sz="6" w:space="0" w:color="999999"/>
              <w:left w:val="single" w:sz="6" w:space="0" w:color="999999"/>
              <w:bottom w:val="single" w:sz="6" w:space="0" w:color="999999"/>
              <w:right w:val="single" w:sz="6" w:space="0" w:color="999999"/>
            </w:tcBorders>
            <w:shd w:val="clear" w:color="auto" w:fill="auto"/>
          </w:tcPr>
          <w:p w14:paraId="78695B9F" w14:textId="77777777" w:rsidR="006D5AB4" w:rsidRPr="00424311" w:rsidRDefault="00BF0F5A" w:rsidP="003147CD">
            <w:pPr>
              <w:keepNext/>
              <w:spacing w:before="60" w:after="60"/>
            </w:pPr>
            <w:r w:rsidRPr="00424311">
              <w:fldChar w:fldCharType="begin">
                <w:ffData>
                  <w:name w:val="Tekst1"/>
                  <w:enabled/>
                  <w:calcOnExit w:val="0"/>
                  <w:textInput/>
                </w:ffData>
              </w:fldChar>
            </w:r>
            <w:r w:rsidR="006D5AB4" w:rsidRPr="00424311">
              <w:instrText xml:space="preserve"> FORMTEXT </w:instrText>
            </w:r>
            <w:r w:rsidRPr="00424311">
              <w:fldChar w:fldCharType="separate"/>
            </w:r>
            <w:r w:rsidR="006D5AB4" w:rsidRPr="00424311">
              <w:rPr>
                <w:noProof/>
              </w:rPr>
              <w:t> </w:t>
            </w:r>
            <w:r w:rsidR="006D5AB4" w:rsidRPr="00424311">
              <w:rPr>
                <w:noProof/>
              </w:rPr>
              <w:t> </w:t>
            </w:r>
            <w:r w:rsidR="006D5AB4" w:rsidRPr="00424311">
              <w:rPr>
                <w:noProof/>
              </w:rPr>
              <w:t> </w:t>
            </w:r>
            <w:r w:rsidR="006D5AB4" w:rsidRPr="00424311">
              <w:rPr>
                <w:noProof/>
              </w:rPr>
              <w:t> </w:t>
            </w:r>
            <w:r w:rsidR="006D5AB4" w:rsidRPr="00424311">
              <w:rPr>
                <w:noProof/>
              </w:rPr>
              <w:t> </w:t>
            </w:r>
            <w:r w:rsidRPr="00424311">
              <w:fldChar w:fldCharType="end"/>
            </w:r>
          </w:p>
        </w:tc>
        <w:tc>
          <w:tcPr>
            <w:tcW w:w="1219" w:type="dxa"/>
            <w:tcBorders>
              <w:top w:val="single" w:sz="6" w:space="0" w:color="999999"/>
              <w:left w:val="single" w:sz="6" w:space="0" w:color="999999"/>
              <w:bottom w:val="single" w:sz="6" w:space="0" w:color="999999"/>
              <w:right w:val="single" w:sz="6" w:space="0" w:color="999999"/>
            </w:tcBorders>
            <w:shd w:val="clear" w:color="auto" w:fill="FDE9D9"/>
          </w:tcPr>
          <w:p w14:paraId="78695BA0" w14:textId="77777777" w:rsidR="006D5AB4" w:rsidRPr="00424311" w:rsidRDefault="006D5AB4" w:rsidP="003147CD">
            <w:pPr>
              <w:keepNext/>
              <w:spacing w:before="60" w:after="60"/>
              <w:rPr>
                <w:b/>
              </w:rPr>
            </w:pPr>
            <w:r w:rsidRPr="00424311">
              <w:rPr>
                <w:b/>
              </w:rPr>
              <w:t>Org.nr.:</w:t>
            </w:r>
          </w:p>
        </w:tc>
        <w:tc>
          <w:tcPr>
            <w:tcW w:w="1645" w:type="dxa"/>
            <w:tcBorders>
              <w:top w:val="single" w:sz="6" w:space="0" w:color="999999"/>
              <w:left w:val="single" w:sz="6" w:space="0" w:color="999999"/>
              <w:bottom w:val="single" w:sz="6" w:space="0" w:color="999999"/>
              <w:right w:val="single" w:sz="4" w:space="0" w:color="999999"/>
            </w:tcBorders>
            <w:shd w:val="clear" w:color="auto" w:fill="auto"/>
          </w:tcPr>
          <w:p w14:paraId="78695BA1" w14:textId="77777777" w:rsidR="006D5AB4" w:rsidRPr="00424311" w:rsidRDefault="00BF0F5A" w:rsidP="003147CD">
            <w:pPr>
              <w:keepNext/>
              <w:spacing w:before="60" w:after="60"/>
            </w:pPr>
            <w:r w:rsidRPr="00424311">
              <w:fldChar w:fldCharType="begin">
                <w:ffData>
                  <w:name w:val="Tekst1"/>
                  <w:enabled/>
                  <w:calcOnExit w:val="0"/>
                  <w:textInput/>
                </w:ffData>
              </w:fldChar>
            </w:r>
            <w:r w:rsidR="006D5AB4" w:rsidRPr="00424311">
              <w:instrText xml:space="preserve"> FORMTEXT </w:instrText>
            </w:r>
            <w:r w:rsidRPr="00424311">
              <w:fldChar w:fldCharType="separate"/>
            </w:r>
            <w:r w:rsidR="006D5AB4" w:rsidRPr="00424311">
              <w:rPr>
                <w:noProof/>
              </w:rPr>
              <w:t> </w:t>
            </w:r>
            <w:r w:rsidR="006D5AB4" w:rsidRPr="00424311">
              <w:rPr>
                <w:noProof/>
              </w:rPr>
              <w:t> </w:t>
            </w:r>
            <w:r w:rsidR="006D5AB4" w:rsidRPr="00424311">
              <w:rPr>
                <w:noProof/>
              </w:rPr>
              <w:t> </w:t>
            </w:r>
            <w:r w:rsidR="006D5AB4" w:rsidRPr="00424311">
              <w:rPr>
                <w:noProof/>
              </w:rPr>
              <w:t> </w:t>
            </w:r>
            <w:r w:rsidR="006D5AB4" w:rsidRPr="00424311">
              <w:rPr>
                <w:noProof/>
              </w:rPr>
              <w:t> </w:t>
            </w:r>
            <w:r w:rsidRPr="00424311">
              <w:fldChar w:fldCharType="end"/>
            </w:r>
          </w:p>
        </w:tc>
      </w:tr>
      <w:tr w:rsidR="006D5AB4" w:rsidRPr="00424311" w14:paraId="78695BA9" w14:textId="77777777" w:rsidTr="00314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260" w:type="dxa"/>
            <w:tcBorders>
              <w:top w:val="single" w:sz="6" w:space="0" w:color="999999"/>
              <w:left w:val="single" w:sz="4" w:space="0" w:color="999999"/>
              <w:bottom w:val="single" w:sz="6" w:space="0" w:color="999999"/>
              <w:right w:val="single" w:sz="6" w:space="0" w:color="999999"/>
            </w:tcBorders>
            <w:shd w:val="clear" w:color="auto" w:fill="FDE9D9"/>
          </w:tcPr>
          <w:p w14:paraId="78695BA3" w14:textId="77777777" w:rsidR="006D5AB4" w:rsidRPr="00424311" w:rsidRDefault="006D5AB4" w:rsidP="003147CD">
            <w:pPr>
              <w:keepNext/>
              <w:spacing w:before="60" w:after="60"/>
              <w:rPr>
                <w:b/>
              </w:rPr>
            </w:pPr>
            <w:r w:rsidRPr="00424311">
              <w:rPr>
                <w:b/>
              </w:rPr>
              <w:t>Adresse:</w:t>
            </w:r>
          </w:p>
        </w:tc>
        <w:tc>
          <w:tcPr>
            <w:tcW w:w="3300" w:type="dxa"/>
            <w:tcBorders>
              <w:top w:val="single" w:sz="6" w:space="0" w:color="999999"/>
              <w:left w:val="single" w:sz="6" w:space="0" w:color="999999"/>
              <w:bottom w:val="single" w:sz="6" w:space="0" w:color="999999"/>
              <w:right w:val="single" w:sz="6" w:space="0" w:color="999999"/>
            </w:tcBorders>
            <w:shd w:val="clear" w:color="auto" w:fill="auto"/>
          </w:tcPr>
          <w:p w14:paraId="78695BA4" w14:textId="77777777" w:rsidR="006D5AB4" w:rsidRPr="00424311" w:rsidRDefault="00BF0F5A" w:rsidP="003147CD">
            <w:pPr>
              <w:keepNext/>
              <w:spacing w:before="60" w:after="60"/>
            </w:pPr>
            <w:r w:rsidRPr="00424311">
              <w:fldChar w:fldCharType="begin">
                <w:ffData>
                  <w:name w:val="Tekst1"/>
                  <w:enabled/>
                  <w:calcOnExit w:val="0"/>
                  <w:textInput/>
                </w:ffData>
              </w:fldChar>
            </w:r>
            <w:r w:rsidR="006D5AB4" w:rsidRPr="00424311">
              <w:instrText xml:space="preserve"> FORMTEXT </w:instrText>
            </w:r>
            <w:r w:rsidRPr="00424311">
              <w:fldChar w:fldCharType="separate"/>
            </w:r>
            <w:r w:rsidR="006D5AB4" w:rsidRPr="00424311">
              <w:rPr>
                <w:noProof/>
              </w:rPr>
              <w:t> </w:t>
            </w:r>
            <w:r w:rsidR="006D5AB4" w:rsidRPr="00424311">
              <w:rPr>
                <w:noProof/>
              </w:rPr>
              <w:t> </w:t>
            </w:r>
            <w:r w:rsidR="006D5AB4" w:rsidRPr="00424311">
              <w:rPr>
                <w:noProof/>
              </w:rPr>
              <w:t> </w:t>
            </w:r>
            <w:r w:rsidR="006D5AB4" w:rsidRPr="00424311">
              <w:rPr>
                <w:noProof/>
              </w:rPr>
              <w:t> </w:t>
            </w:r>
            <w:r w:rsidR="006D5AB4" w:rsidRPr="00424311">
              <w:rPr>
                <w:noProof/>
              </w:rPr>
              <w:t> </w:t>
            </w:r>
            <w:r w:rsidRPr="00424311">
              <w:fldChar w:fldCharType="end"/>
            </w:r>
          </w:p>
        </w:tc>
        <w:tc>
          <w:tcPr>
            <w:tcW w:w="1048" w:type="dxa"/>
            <w:tcBorders>
              <w:top w:val="single" w:sz="6" w:space="0" w:color="999999"/>
              <w:left w:val="single" w:sz="6" w:space="0" w:color="999999"/>
              <w:bottom w:val="single" w:sz="6" w:space="0" w:color="999999"/>
              <w:right w:val="single" w:sz="6" w:space="0" w:color="999999"/>
            </w:tcBorders>
            <w:shd w:val="clear" w:color="auto" w:fill="FDE9D9"/>
          </w:tcPr>
          <w:p w14:paraId="78695BA5" w14:textId="77777777" w:rsidR="006D5AB4" w:rsidRPr="00424311" w:rsidRDefault="006D5AB4" w:rsidP="003147CD">
            <w:pPr>
              <w:keepNext/>
              <w:spacing w:before="60" w:after="60"/>
              <w:rPr>
                <w:b/>
              </w:rPr>
            </w:pPr>
            <w:proofErr w:type="spellStart"/>
            <w:r w:rsidRPr="00424311">
              <w:rPr>
                <w:b/>
              </w:rPr>
              <w:t>Postnr</w:t>
            </w:r>
            <w:proofErr w:type="spellEnd"/>
            <w:r w:rsidRPr="00424311">
              <w:rPr>
                <w:b/>
              </w:rPr>
              <w:t>.:</w:t>
            </w:r>
          </w:p>
        </w:tc>
        <w:tc>
          <w:tcPr>
            <w:tcW w:w="863" w:type="dxa"/>
            <w:tcBorders>
              <w:top w:val="single" w:sz="6" w:space="0" w:color="999999"/>
              <w:left w:val="single" w:sz="6" w:space="0" w:color="999999"/>
              <w:bottom w:val="single" w:sz="6" w:space="0" w:color="999999"/>
              <w:right w:val="single" w:sz="6" w:space="0" w:color="999999"/>
            </w:tcBorders>
            <w:shd w:val="clear" w:color="auto" w:fill="auto"/>
          </w:tcPr>
          <w:p w14:paraId="78695BA6" w14:textId="77777777" w:rsidR="006D5AB4" w:rsidRPr="00424311" w:rsidRDefault="00BF0F5A" w:rsidP="003147CD">
            <w:pPr>
              <w:keepNext/>
              <w:spacing w:before="60" w:after="60"/>
            </w:pPr>
            <w:r w:rsidRPr="00424311">
              <w:fldChar w:fldCharType="begin">
                <w:ffData>
                  <w:name w:val="Tekst1"/>
                  <w:enabled/>
                  <w:calcOnExit w:val="0"/>
                  <w:textInput/>
                </w:ffData>
              </w:fldChar>
            </w:r>
            <w:r w:rsidR="006D5AB4" w:rsidRPr="00424311">
              <w:instrText xml:space="preserve"> FORMTEXT </w:instrText>
            </w:r>
            <w:r w:rsidRPr="00424311">
              <w:fldChar w:fldCharType="separate"/>
            </w:r>
            <w:r w:rsidR="006D5AB4" w:rsidRPr="00424311">
              <w:rPr>
                <w:noProof/>
              </w:rPr>
              <w:t> </w:t>
            </w:r>
            <w:r w:rsidR="006D5AB4" w:rsidRPr="00424311">
              <w:rPr>
                <w:noProof/>
              </w:rPr>
              <w:t> </w:t>
            </w:r>
            <w:r w:rsidR="006D5AB4" w:rsidRPr="00424311">
              <w:rPr>
                <w:noProof/>
              </w:rPr>
              <w:t> </w:t>
            </w:r>
            <w:r w:rsidR="006D5AB4" w:rsidRPr="00424311">
              <w:rPr>
                <w:noProof/>
              </w:rPr>
              <w:t> </w:t>
            </w:r>
            <w:r w:rsidR="006D5AB4" w:rsidRPr="00424311">
              <w:rPr>
                <w:noProof/>
              </w:rPr>
              <w:t> </w:t>
            </w:r>
            <w:r w:rsidRPr="00424311">
              <w:fldChar w:fldCharType="end"/>
            </w:r>
          </w:p>
        </w:tc>
        <w:tc>
          <w:tcPr>
            <w:tcW w:w="1219" w:type="dxa"/>
            <w:tcBorders>
              <w:top w:val="single" w:sz="6" w:space="0" w:color="999999"/>
              <w:left w:val="single" w:sz="6" w:space="0" w:color="999999"/>
              <w:bottom w:val="single" w:sz="6" w:space="0" w:color="999999"/>
              <w:right w:val="single" w:sz="6" w:space="0" w:color="999999"/>
            </w:tcBorders>
            <w:shd w:val="clear" w:color="auto" w:fill="FDE9D9"/>
          </w:tcPr>
          <w:p w14:paraId="78695BA7" w14:textId="77777777" w:rsidR="006D5AB4" w:rsidRPr="00424311" w:rsidRDefault="006D5AB4" w:rsidP="003147CD">
            <w:pPr>
              <w:keepNext/>
              <w:spacing w:before="60" w:after="60"/>
              <w:rPr>
                <w:b/>
              </w:rPr>
            </w:pPr>
            <w:r w:rsidRPr="00424311">
              <w:rPr>
                <w:b/>
              </w:rPr>
              <w:t>Poststed:</w:t>
            </w:r>
          </w:p>
        </w:tc>
        <w:tc>
          <w:tcPr>
            <w:tcW w:w="1645" w:type="dxa"/>
            <w:tcBorders>
              <w:top w:val="single" w:sz="6" w:space="0" w:color="999999"/>
              <w:left w:val="single" w:sz="6" w:space="0" w:color="999999"/>
              <w:bottom w:val="single" w:sz="6" w:space="0" w:color="999999"/>
              <w:right w:val="single" w:sz="4" w:space="0" w:color="999999"/>
            </w:tcBorders>
            <w:shd w:val="clear" w:color="auto" w:fill="auto"/>
          </w:tcPr>
          <w:p w14:paraId="78695BA8" w14:textId="77777777" w:rsidR="006D5AB4" w:rsidRPr="00424311" w:rsidRDefault="00BF0F5A" w:rsidP="003147CD">
            <w:pPr>
              <w:keepNext/>
              <w:spacing w:before="60" w:after="60"/>
            </w:pPr>
            <w:r w:rsidRPr="00424311">
              <w:fldChar w:fldCharType="begin">
                <w:ffData>
                  <w:name w:val="Tekst1"/>
                  <w:enabled/>
                  <w:calcOnExit w:val="0"/>
                  <w:textInput/>
                </w:ffData>
              </w:fldChar>
            </w:r>
            <w:r w:rsidR="006D5AB4" w:rsidRPr="00424311">
              <w:instrText xml:space="preserve"> FORMTEXT </w:instrText>
            </w:r>
            <w:r w:rsidRPr="00424311">
              <w:fldChar w:fldCharType="separate"/>
            </w:r>
            <w:r w:rsidR="006D5AB4" w:rsidRPr="00424311">
              <w:rPr>
                <w:noProof/>
              </w:rPr>
              <w:t> </w:t>
            </w:r>
            <w:r w:rsidR="006D5AB4" w:rsidRPr="00424311">
              <w:rPr>
                <w:noProof/>
              </w:rPr>
              <w:t> </w:t>
            </w:r>
            <w:r w:rsidR="006D5AB4" w:rsidRPr="00424311">
              <w:rPr>
                <w:noProof/>
              </w:rPr>
              <w:t> </w:t>
            </w:r>
            <w:r w:rsidR="006D5AB4" w:rsidRPr="00424311">
              <w:rPr>
                <w:noProof/>
              </w:rPr>
              <w:t> </w:t>
            </w:r>
            <w:r w:rsidR="006D5AB4" w:rsidRPr="00424311">
              <w:rPr>
                <w:noProof/>
              </w:rPr>
              <w:t> </w:t>
            </w:r>
            <w:r w:rsidRPr="00424311">
              <w:fldChar w:fldCharType="end"/>
            </w:r>
          </w:p>
        </w:tc>
      </w:tr>
      <w:tr w:rsidR="006D5AB4" w:rsidRPr="00424311" w14:paraId="78695BAE" w14:textId="77777777" w:rsidTr="00314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260" w:type="dxa"/>
            <w:tcBorders>
              <w:top w:val="single" w:sz="6" w:space="0" w:color="999999"/>
              <w:left w:val="single" w:sz="4" w:space="0" w:color="999999"/>
              <w:bottom w:val="single" w:sz="6" w:space="0" w:color="999999"/>
              <w:right w:val="single" w:sz="6" w:space="0" w:color="999999"/>
            </w:tcBorders>
            <w:shd w:val="clear" w:color="auto" w:fill="FDE9D9"/>
          </w:tcPr>
          <w:p w14:paraId="78695BAA" w14:textId="77777777" w:rsidR="006D5AB4" w:rsidRPr="00424311" w:rsidRDefault="006D5AB4" w:rsidP="003147CD">
            <w:pPr>
              <w:keepNext/>
              <w:spacing w:before="60" w:after="60"/>
              <w:rPr>
                <w:b/>
              </w:rPr>
            </w:pPr>
            <w:r w:rsidRPr="00424311">
              <w:rPr>
                <w:b/>
              </w:rPr>
              <w:t>E-post:</w:t>
            </w:r>
          </w:p>
        </w:tc>
        <w:tc>
          <w:tcPr>
            <w:tcW w:w="5211" w:type="dxa"/>
            <w:gridSpan w:val="3"/>
            <w:tcBorders>
              <w:top w:val="single" w:sz="6" w:space="0" w:color="999999"/>
              <w:left w:val="single" w:sz="6" w:space="0" w:color="999999"/>
              <w:bottom w:val="single" w:sz="6" w:space="0" w:color="999999"/>
              <w:right w:val="single" w:sz="6" w:space="0" w:color="999999"/>
            </w:tcBorders>
            <w:shd w:val="clear" w:color="auto" w:fill="auto"/>
          </w:tcPr>
          <w:p w14:paraId="78695BAB" w14:textId="77777777" w:rsidR="006D5AB4" w:rsidRPr="00424311" w:rsidRDefault="00BF0F5A" w:rsidP="003147CD">
            <w:pPr>
              <w:keepNext/>
              <w:spacing w:before="60" w:after="60"/>
            </w:pPr>
            <w:r w:rsidRPr="00424311">
              <w:fldChar w:fldCharType="begin">
                <w:ffData>
                  <w:name w:val="Tekst1"/>
                  <w:enabled/>
                  <w:calcOnExit w:val="0"/>
                  <w:textInput/>
                </w:ffData>
              </w:fldChar>
            </w:r>
            <w:r w:rsidR="006D5AB4" w:rsidRPr="00424311">
              <w:instrText xml:space="preserve"> FORMTEXT </w:instrText>
            </w:r>
            <w:r w:rsidRPr="00424311">
              <w:fldChar w:fldCharType="separate"/>
            </w:r>
            <w:r w:rsidR="006D5AB4" w:rsidRPr="00424311">
              <w:rPr>
                <w:noProof/>
              </w:rPr>
              <w:t> </w:t>
            </w:r>
            <w:r w:rsidR="006D5AB4" w:rsidRPr="00424311">
              <w:rPr>
                <w:noProof/>
              </w:rPr>
              <w:t> </w:t>
            </w:r>
            <w:r w:rsidR="006D5AB4" w:rsidRPr="00424311">
              <w:rPr>
                <w:noProof/>
              </w:rPr>
              <w:t> </w:t>
            </w:r>
            <w:r w:rsidR="006D5AB4" w:rsidRPr="00424311">
              <w:rPr>
                <w:noProof/>
              </w:rPr>
              <w:t> </w:t>
            </w:r>
            <w:r w:rsidR="006D5AB4" w:rsidRPr="00424311">
              <w:rPr>
                <w:noProof/>
              </w:rPr>
              <w:t> </w:t>
            </w:r>
            <w:r w:rsidRPr="00424311">
              <w:fldChar w:fldCharType="end"/>
            </w:r>
          </w:p>
        </w:tc>
        <w:tc>
          <w:tcPr>
            <w:tcW w:w="1219" w:type="dxa"/>
            <w:tcBorders>
              <w:top w:val="single" w:sz="6" w:space="0" w:color="999999"/>
              <w:left w:val="single" w:sz="6" w:space="0" w:color="999999"/>
              <w:bottom w:val="single" w:sz="6" w:space="0" w:color="999999"/>
              <w:right w:val="single" w:sz="6" w:space="0" w:color="999999"/>
            </w:tcBorders>
            <w:shd w:val="clear" w:color="auto" w:fill="FDE9D9"/>
          </w:tcPr>
          <w:p w14:paraId="78695BAC" w14:textId="77777777" w:rsidR="006D5AB4" w:rsidRPr="00424311" w:rsidRDefault="006D5AB4" w:rsidP="003147CD">
            <w:pPr>
              <w:keepNext/>
              <w:spacing w:before="60" w:after="60"/>
            </w:pPr>
            <w:r w:rsidRPr="00424311">
              <w:rPr>
                <w:b/>
              </w:rPr>
              <w:t>Telefon:</w:t>
            </w:r>
          </w:p>
        </w:tc>
        <w:tc>
          <w:tcPr>
            <w:tcW w:w="1645" w:type="dxa"/>
            <w:tcBorders>
              <w:top w:val="single" w:sz="6" w:space="0" w:color="999999"/>
              <w:left w:val="single" w:sz="6" w:space="0" w:color="999999"/>
              <w:bottom w:val="single" w:sz="6" w:space="0" w:color="999999"/>
              <w:right w:val="single" w:sz="4" w:space="0" w:color="999999"/>
            </w:tcBorders>
            <w:shd w:val="clear" w:color="auto" w:fill="auto"/>
          </w:tcPr>
          <w:p w14:paraId="78695BAD" w14:textId="77777777" w:rsidR="006D5AB4" w:rsidRPr="00424311" w:rsidRDefault="00BF0F5A" w:rsidP="003147CD">
            <w:pPr>
              <w:keepNext/>
              <w:spacing w:before="60" w:after="60"/>
            </w:pPr>
            <w:r w:rsidRPr="00424311">
              <w:fldChar w:fldCharType="begin">
                <w:ffData>
                  <w:name w:val="Tekst1"/>
                  <w:enabled/>
                  <w:calcOnExit w:val="0"/>
                  <w:textInput/>
                </w:ffData>
              </w:fldChar>
            </w:r>
            <w:r w:rsidR="006D5AB4" w:rsidRPr="00424311">
              <w:instrText xml:space="preserve"> FORMTEXT </w:instrText>
            </w:r>
            <w:r w:rsidRPr="00424311">
              <w:fldChar w:fldCharType="separate"/>
            </w:r>
            <w:r w:rsidR="006D5AB4" w:rsidRPr="00424311">
              <w:rPr>
                <w:noProof/>
              </w:rPr>
              <w:t> </w:t>
            </w:r>
            <w:r w:rsidR="006D5AB4" w:rsidRPr="00424311">
              <w:rPr>
                <w:noProof/>
              </w:rPr>
              <w:t> </w:t>
            </w:r>
            <w:r w:rsidR="006D5AB4" w:rsidRPr="00424311">
              <w:rPr>
                <w:noProof/>
              </w:rPr>
              <w:t> </w:t>
            </w:r>
            <w:r w:rsidR="006D5AB4" w:rsidRPr="00424311">
              <w:rPr>
                <w:noProof/>
              </w:rPr>
              <w:t> </w:t>
            </w:r>
            <w:r w:rsidR="006D5AB4" w:rsidRPr="00424311">
              <w:rPr>
                <w:noProof/>
              </w:rPr>
              <w:t> </w:t>
            </w:r>
            <w:r w:rsidRPr="00424311">
              <w:fldChar w:fldCharType="end"/>
            </w:r>
          </w:p>
        </w:tc>
      </w:tr>
    </w:tbl>
    <w:p w14:paraId="78695BAF" w14:textId="77777777" w:rsidR="006D5AB4" w:rsidRDefault="006D5AB4" w:rsidP="004A4DBA">
      <w:pPr>
        <w:tabs>
          <w:tab w:val="left" w:pos="4536"/>
          <w:tab w:val="left" w:pos="5245"/>
        </w:tabs>
      </w:pPr>
    </w:p>
    <w:p w14:paraId="78695BB0" w14:textId="77777777" w:rsidR="006D5AB4" w:rsidRDefault="006D5AB4" w:rsidP="004A4DBA">
      <w:pPr>
        <w:tabs>
          <w:tab w:val="left" w:pos="4536"/>
          <w:tab w:val="left" w:pos="5245"/>
        </w:tabs>
      </w:pPr>
    </w:p>
    <w:p w14:paraId="78695BB1" w14:textId="77777777" w:rsidR="006D5AB4" w:rsidRDefault="006D5AB4" w:rsidP="004A4DBA">
      <w:pPr>
        <w:tabs>
          <w:tab w:val="left" w:pos="4536"/>
          <w:tab w:val="left" w:pos="5245"/>
        </w:tabs>
      </w:pPr>
    </w:p>
    <w:p w14:paraId="78695BB2" w14:textId="77777777" w:rsidR="004A4DBA" w:rsidRPr="00045841" w:rsidRDefault="004A4DBA" w:rsidP="00B34D34">
      <w:pPr>
        <w:pStyle w:val="Overskrift2"/>
        <w:numPr>
          <w:ilvl w:val="1"/>
          <w:numId w:val="8"/>
        </w:numPr>
      </w:pPr>
      <w:bookmarkStart w:id="6" w:name="_Toc202685051"/>
      <w:bookmarkStart w:id="7" w:name="_Toc247010488"/>
      <w:r w:rsidRPr="002129F7">
        <w:lastRenderedPageBreak/>
        <w:t>Fullmakter</w:t>
      </w:r>
      <w:r w:rsidRPr="00045841">
        <w:t xml:space="preserve"> (NS 8407 pkt. 9)</w:t>
      </w:r>
      <w:bookmarkEnd w:id="6"/>
      <w:bookmarkEnd w:id="7"/>
    </w:p>
    <w:p w14:paraId="78695BB3" w14:textId="77777777" w:rsidR="004A4DBA" w:rsidRPr="00045841" w:rsidRDefault="004A4DBA" w:rsidP="004A4DBA">
      <w:r>
        <w:t>Som nytt 2. avsnitt</w:t>
      </w:r>
      <w:r w:rsidRPr="00045841">
        <w:t xml:space="preserve"> under NS 8407 pkt. </w:t>
      </w:r>
      <w:r>
        <w:t xml:space="preserve">9. </w:t>
      </w:r>
      <w:r w:rsidRPr="00045841">
        <w:t>gjelder:</w:t>
      </w:r>
    </w:p>
    <w:p w14:paraId="78695BB4" w14:textId="66B0E4F9" w:rsidR="004A4DBA" w:rsidRDefault="00493F53" w:rsidP="004A4DBA">
      <w:r>
        <w:t>Totalentreprenøren</w:t>
      </w:r>
      <w:r w:rsidR="004A4DBA" w:rsidRPr="00045841">
        <w:t xml:space="preserve">, eller den som opptrer på hans vegne, plikter å sette seg inn i de relevante delegasjons- og fullmaktsbestemmelser som gjelder for </w:t>
      </w:r>
      <w:r>
        <w:t>Byggherren</w:t>
      </w:r>
      <w:r w:rsidR="004A4DBA" w:rsidRPr="00045841">
        <w:t xml:space="preserve">s representant. </w:t>
      </w:r>
    </w:p>
    <w:p w14:paraId="78695BB6" w14:textId="77777777" w:rsidR="00C9157D" w:rsidRDefault="00C9157D" w:rsidP="004A4DBA"/>
    <w:p w14:paraId="6724DEC3" w14:textId="3483A3CA" w:rsidR="00571B57" w:rsidRDefault="00571B57" w:rsidP="002129F7">
      <w:pPr>
        <w:pStyle w:val="Overskrift1"/>
      </w:pPr>
      <w:proofErr w:type="spellStart"/>
      <w:r>
        <w:t>Tiltransport</w:t>
      </w:r>
      <w:proofErr w:type="spellEnd"/>
      <w:r>
        <w:t xml:space="preserve"> av</w:t>
      </w:r>
      <w:r w:rsidR="00EE042E">
        <w:t xml:space="preserve"> samarbeidsavtale med .............</w:t>
      </w:r>
      <w:r>
        <w:t xml:space="preserve">. </w:t>
      </w:r>
      <w:r w:rsidR="005C38E9">
        <w:t>v</w:t>
      </w:r>
      <w:r>
        <w:t>ideregående skole</w:t>
      </w:r>
      <w:r w:rsidR="00FE5363">
        <w:t xml:space="preserve"> </w:t>
      </w:r>
      <w:r w:rsidR="00384FF5">
        <w:t xml:space="preserve">(NS 8407, </w:t>
      </w:r>
      <w:proofErr w:type="spellStart"/>
      <w:r w:rsidR="00FE5363">
        <w:t>pkt</w:t>
      </w:r>
      <w:proofErr w:type="spellEnd"/>
      <w:r w:rsidR="00FE5363">
        <w:t xml:space="preserve"> 12.2)</w:t>
      </w:r>
    </w:p>
    <w:p w14:paraId="199C6BA7" w14:textId="46BB5924" w:rsidR="00571B57" w:rsidRDefault="00571B57" w:rsidP="00DE4368">
      <w:pPr>
        <w:jc w:val="both"/>
      </w:pPr>
      <w:r>
        <w:t xml:space="preserve">Forut for inngåelse av denne totalentrepriseavtale har </w:t>
      </w:r>
      <w:r w:rsidR="00493F53">
        <w:t>Byggherren</w:t>
      </w:r>
      <w:r>
        <w:t xml:space="preserve"> inngått samarbeidsavtale med</w:t>
      </w:r>
      <w:proofErr w:type="gramStart"/>
      <w:r>
        <w:t>………….</w:t>
      </w:r>
      <w:proofErr w:type="gramEnd"/>
      <w:r>
        <w:t xml:space="preserve"> Fylkeskommune v</w:t>
      </w:r>
      <w:proofErr w:type="gramStart"/>
      <w:r>
        <w:t>/……</w:t>
      </w:r>
      <w:r w:rsidR="00EE042E">
        <w:t>………………</w:t>
      </w:r>
      <w:proofErr w:type="gramEnd"/>
      <w:r>
        <w:t>videreg</w:t>
      </w:r>
      <w:r w:rsidR="005C38E9">
        <w:t>å</w:t>
      </w:r>
      <w:r>
        <w:t>ende skole</w:t>
      </w:r>
      <w:r w:rsidR="005C38E9">
        <w:t>.</w:t>
      </w:r>
    </w:p>
    <w:p w14:paraId="024DC62C" w14:textId="43361552" w:rsidR="00FE5363" w:rsidRDefault="00FE5363" w:rsidP="00DE4368">
      <w:pPr>
        <w:jc w:val="both"/>
      </w:pPr>
    </w:p>
    <w:p w14:paraId="36B119C3" w14:textId="20BF919D" w:rsidR="00FE5363" w:rsidRDefault="00FE5363" w:rsidP="00DE4368">
      <w:pPr>
        <w:jc w:val="both"/>
      </w:pPr>
      <w:r>
        <w:t xml:space="preserve">Ved inngåelse av denne totalentrepriseavtale tiltransporteres samarbeidsavtalen med </w:t>
      </w:r>
      <w:proofErr w:type="gramStart"/>
      <w:r>
        <w:t>……………….</w:t>
      </w:r>
      <w:proofErr w:type="gramEnd"/>
      <w:r>
        <w:t xml:space="preserve">videregående skole til </w:t>
      </w:r>
      <w:r w:rsidR="00493F53">
        <w:t>Totalentreprenøren</w:t>
      </w:r>
      <w:r>
        <w:t xml:space="preserve"> i henhold ti</w:t>
      </w:r>
      <w:r w:rsidR="00384FF5">
        <w:t xml:space="preserve">l NS 8407 </w:t>
      </w:r>
      <w:proofErr w:type="spellStart"/>
      <w:r w:rsidR="00384FF5">
        <w:t>pkt</w:t>
      </w:r>
      <w:proofErr w:type="spellEnd"/>
      <w:r w:rsidR="00384FF5">
        <w:t xml:space="preserve"> </w:t>
      </w:r>
      <w:r>
        <w:t>12.2.</w:t>
      </w:r>
    </w:p>
    <w:p w14:paraId="3D704910" w14:textId="77777777" w:rsidR="005C38E9" w:rsidRPr="00571B57" w:rsidRDefault="005C38E9" w:rsidP="00571B57"/>
    <w:p w14:paraId="78695BB7" w14:textId="0C82D5D4" w:rsidR="00B039AA" w:rsidRDefault="00B039AA" w:rsidP="002129F7">
      <w:pPr>
        <w:pStyle w:val="Overskrift1"/>
      </w:pPr>
      <w:r>
        <w:t>Møter (NS 8407 pkt. 4)</w:t>
      </w:r>
    </w:p>
    <w:p w14:paraId="78695BB8" w14:textId="64B0489D" w:rsidR="00B039AA" w:rsidRPr="00B039AA" w:rsidRDefault="00493F53" w:rsidP="00B34D34">
      <w:pPr>
        <w:pStyle w:val="Overskrift2"/>
      </w:pPr>
      <w:r>
        <w:t>Byggherre</w:t>
      </w:r>
      <w:r w:rsidR="00B039AA" w:rsidRPr="00B039AA">
        <w:t xml:space="preserve">møter (NS 8407 pkt. 4.2) </w:t>
      </w:r>
    </w:p>
    <w:p w14:paraId="78695BBA" w14:textId="77777777" w:rsidR="00B039AA" w:rsidRDefault="00B039AA" w:rsidP="00DE4368">
      <w:pPr>
        <w:jc w:val="both"/>
      </w:pPr>
      <w:r>
        <w:t>NS 8407 punkt 4.2, 3. avsnitt første setning utgår og erstattes med følgende:</w:t>
      </w:r>
    </w:p>
    <w:p w14:paraId="78695BBB" w14:textId="4B8030AA" w:rsidR="00B039AA" w:rsidRDefault="00493F53" w:rsidP="00DE4368">
      <w:pPr>
        <w:jc w:val="both"/>
      </w:pPr>
      <w:r>
        <w:t>Byggherren</w:t>
      </w:r>
      <w:r w:rsidR="00B039AA" w:rsidRPr="006C709D">
        <w:t xml:space="preserve"> skal </w:t>
      </w:r>
      <w:r w:rsidR="00B039AA">
        <w:t>føre referat fra møtet.</w:t>
      </w:r>
    </w:p>
    <w:p w14:paraId="78695BBD" w14:textId="77777777" w:rsidR="00B039AA" w:rsidRDefault="00B039AA" w:rsidP="00B34D34">
      <w:pPr>
        <w:pStyle w:val="Overskrift2"/>
      </w:pPr>
      <w:bookmarkStart w:id="8" w:name="_GoBack"/>
      <w:bookmarkEnd w:id="8"/>
      <w:r>
        <w:t>Møter med kontraktsmedhjelpere (NS 8407 pkt. 4.3)</w:t>
      </w:r>
    </w:p>
    <w:p w14:paraId="78695BBE" w14:textId="63E4D156" w:rsidR="00B039AA" w:rsidRDefault="00B039AA" w:rsidP="00DE4368">
      <w:pPr>
        <w:jc w:val="both"/>
      </w:pPr>
      <w:r>
        <w:t xml:space="preserve">Med hensyn til </w:t>
      </w:r>
      <w:r w:rsidR="00493F53">
        <w:t>Byggherren</w:t>
      </w:r>
      <w:r>
        <w:t>s deltakelse på møter avtales følgende:</w:t>
      </w:r>
    </w:p>
    <w:p w14:paraId="78695BBF" w14:textId="77777777" w:rsidR="00B039AA" w:rsidRDefault="00B039AA" w:rsidP="00DE4368">
      <w:pPr>
        <w:jc w:val="both"/>
      </w:pPr>
    </w:p>
    <w:p w14:paraId="78695BC0" w14:textId="16A27D4C" w:rsidR="00B039AA" w:rsidRDefault="00493F53" w:rsidP="00DE4368">
      <w:pPr>
        <w:jc w:val="both"/>
      </w:pPr>
      <w:r>
        <w:t>Byggherren</w:t>
      </w:r>
      <w:r w:rsidR="00B039AA">
        <w:t xml:space="preserve"> har rett til å delta på møter med kontraktsmedhjelpere.</w:t>
      </w:r>
    </w:p>
    <w:p w14:paraId="78695BC1" w14:textId="77777777" w:rsidR="00B039AA" w:rsidRPr="007A3E66" w:rsidRDefault="00B039AA" w:rsidP="00DE4368">
      <w:pPr>
        <w:jc w:val="both"/>
      </w:pPr>
    </w:p>
    <w:p w14:paraId="78695BC2" w14:textId="2DD31B09" w:rsidR="00B039AA" w:rsidRDefault="00493F53" w:rsidP="00DE4368">
      <w:pPr>
        <w:jc w:val="both"/>
      </w:pPr>
      <w:r>
        <w:t>Byggherren</w:t>
      </w:r>
      <w:r w:rsidR="00B039AA" w:rsidRPr="006C709D">
        <w:t xml:space="preserve"> skal ha innkalling til møter med kontraktsmedhjelpere (herunder </w:t>
      </w:r>
      <w:proofErr w:type="spellStart"/>
      <w:r w:rsidR="00B039AA" w:rsidRPr="006C709D">
        <w:t>byggemøter</w:t>
      </w:r>
      <w:proofErr w:type="spellEnd"/>
      <w:r w:rsidR="00B039AA" w:rsidRPr="006C709D">
        <w:t xml:space="preserve">, fremdriftsmøter, </w:t>
      </w:r>
      <w:proofErr w:type="spellStart"/>
      <w:r w:rsidR="00B039AA" w:rsidRPr="006C709D">
        <w:t>m.v</w:t>
      </w:r>
      <w:proofErr w:type="spellEnd"/>
      <w:r w:rsidR="00B039AA" w:rsidRPr="006C709D">
        <w:t xml:space="preserve">.), og skal ha anledning til å delta på disse møtene. </w:t>
      </w:r>
      <w:r>
        <w:t>Totalentreprenøren</w:t>
      </w:r>
      <w:r w:rsidR="00B039AA" w:rsidRPr="006C709D">
        <w:t xml:space="preserve"> skal føre referat fra møtene, og </w:t>
      </w:r>
      <w:r>
        <w:t>Byggherren</w:t>
      </w:r>
      <w:r w:rsidR="00B039AA" w:rsidRPr="006C709D">
        <w:t>s representant skal alltid ha kopi av møtereferatene.</w:t>
      </w:r>
    </w:p>
    <w:p w14:paraId="78695BC3" w14:textId="77777777" w:rsidR="00B039AA" w:rsidRDefault="00B039AA" w:rsidP="00DE4368">
      <w:pPr>
        <w:jc w:val="both"/>
      </w:pPr>
    </w:p>
    <w:p w14:paraId="78695BC4" w14:textId="048F0874" w:rsidR="00B039AA" w:rsidRPr="007A3E66" w:rsidRDefault="00493F53" w:rsidP="00DE4368">
      <w:pPr>
        <w:jc w:val="both"/>
      </w:pPr>
      <w:r>
        <w:t>Byggherren</w:t>
      </w:r>
      <w:r w:rsidR="00B039AA">
        <w:t xml:space="preserve"> skal ha skriftlig innkalling samtidig med kontraktsmedhjelpere. Innkalling ved e-post regnes som skriftlig innkalling. </w:t>
      </w:r>
    </w:p>
    <w:p w14:paraId="78695BC5" w14:textId="77777777" w:rsidR="00B039AA" w:rsidRDefault="00B039AA" w:rsidP="00B039AA"/>
    <w:p w14:paraId="78695BC6" w14:textId="77777777" w:rsidR="0040131E" w:rsidRDefault="0040131E" w:rsidP="002129F7">
      <w:pPr>
        <w:pStyle w:val="Overskrift1"/>
      </w:pPr>
      <w:r>
        <w:t>Varsler og krav (NS 8407 pkt. 5)</w:t>
      </w:r>
    </w:p>
    <w:p w14:paraId="78695BC7" w14:textId="77777777" w:rsidR="0040131E" w:rsidRPr="007A3E66" w:rsidRDefault="0040131E" w:rsidP="00DE4368">
      <w:pPr>
        <w:autoSpaceDE w:val="0"/>
        <w:autoSpaceDN w:val="0"/>
        <w:adjustRightInd w:val="0"/>
        <w:jc w:val="both"/>
      </w:pPr>
      <w:r w:rsidRPr="007A3E66">
        <w:rPr>
          <w:rFonts w:cs="Calibri"/>
          <w:color w:val="000000"/>
          <w:szCs w:val="22"/>
        </w:rPr>
        <w:t>NS 840</w:t>
      </w:r>
      <w:r>
        <w:rPr>
          <w:rFonts w:cs="Calibri"/>
          <w:color w:val="000000"/>
          <w:szCs w:val="22"/>
        </w:rPr>
        <w:t>7</w:t>
      </w:r>
      <w:r w:rsidRPr="007A3E66">
        <w:rPr>
          <w:rFonts w:cs="Calibri"/>
          <w:color w:val="000000"/>
          <w:szCs w:val="22"/>
        </w:rPr>
        <w:t xml:space="preserve"> p</w:t>
      </w:r>
      <w:r>
        <w:rPr>
          <w:rFonts w:cs="Calibri"/>
          <w:color w:val="000000"/>
          <w:szCs w:val="22"/>
        </w:rPr>
        <w:t xml:space="preserve">unkt 5, andre </w:t>
      </w:r>
      <w:r w:rsidRPr="007A3E66">
        <w:rPr>
          <w:rFonts w:cs="Calibri"/>
          <w:color w:val="000000"/>
          <w:szCs w:val="22"/>
        </w:rPr>
        <w:t>avsnitt</w:t>
      </w:r>
      <w:r>
        <w:rPr>
          <w:rFonts w:cs="Calibri"/>
          <w:color w:val="000000"/>
          <w:szCs w:val="22"/>
        </w:rPr>
        <w:t xml:space="preserve"> </w:t>
      </w:r>
      <w:r w:rsidRPr="006C709D">
        <w:rPr>
          <w:rFonts w:cs="Calibri"/>
          <w:color w:val="000000"/>
          <w:szCs w:val="22"/>
        </w:rPr>
        <w:t xml:space="preserve">utgår og </w:t>
      </w:r>
      <w:r>
        <w:rPr>
          <w:rFonts w:cs="Calibri"/>
          <w:color w:val="000000"/>
          <w:szCs w:val="22"/>
        </w:rPr>
        <w:t xml:space="preserve">erstattes med </w:t>
      </w:r>
      <w:r w:rsidRPr="006C709D">
        <w:t>følgende</w:t>
      </w:r>
      <w:r w:rsidRPr="006C709D">
        <w:rPr>
          <w:rFonts w:cs="Calibri"/>
          <w:color w:val="000000"/>
          <w:szCs w:val="22"/>
        </w:rPr>
        <w:t>:</w:t>
      </w:r>
      <w:r>
        <w:tab/>
      </w:r>
    </w:p>
    <w:p w14:paraId="78695BC8" w14:textId="77777777" w:rsidR="0040131E" w:rsidRDefault="0040131E" w:rsidP="00DE4368">
      <w:pPr>
        <w:jc w:val="both"/>
      </w:pPr>
    </w:p>
    <w:p w14:paraId="78695BC9" w14:textId="77777777" w:rsidR="0040131E" w:rsidRPr="0013405F" w:rsidRDefault="0040131E" w:rsidP="00DE4368">
      <w:pPr>
        <w:jc w:val="both"/>
      </w:pPr>
      <w:r w:rsidRPr="0013405F">
        <w:t xml:space="preserve">Alle varsler og krav som påvirker kontrakten </w:t>
      </w:r>
      <w:proofErr w:type="spellStart"/>
      <w:r w:rsidRPr="0013405F">
        <w:t>mht</w:t>
      </w:r>
      <w:proofErr w:type="spellEnd"/>
      <w:r w:rsidRPr="0013405F">
        <w:t xml:space="preserve"> pris, kvalitet eller framdrift, herunder varsel om endring iht. NS 8407 pkt. 32.2, 33.4, 33.8 og 34.1.3 skal varsles skriftlig pr post eller ved elektronisk kommunikasjon der detter er avtalt som likestilt med vanlig post. Øvrige varsler og krav som er innført i referatet etter </w:t>
      </w:r>
      <w:proofErr w:type="spellStart"/>
      <w:r w:rsidRPr="0013405F">
        <w:t>pkt</w:t>
      </w:r>
      <w:proofErr w:type="spellEnd"/>
      <w:r w:rsidRPr="0013405F">
        <w:t xml:space="preserve"> 4.2 regnes som skriftlig.</w:t>
      </w:r>
    </w:p>
    <w:p w14:paraId="78695BCA" w14:textId="77777777" w:rsidR="0040131E" w:rsidRDefault="0040131E" w:rsidP="00DE4368">
      <w:pPr>
        <w:jc w:val="both"/>
      </w:pPr>
    </w:p>
    <w:p w14:paraId="78695BCB" w14:textId="77777777" w:rsidR="0040131E" w:rsidRDefault="0040131E" w:rsidP="00DE4368">
      <w:pPr>
        <w:jc w:val="both"/>
      </w:pPr>
      <w:r>
        <w:t>Formularer og blanketter for varsler og krav kan sendes via e-post</w:t>
      </w:r>
      <w:proofErr w:type="gramStart"/>
      <w:r>
        <w:t xml:space="preserve"> (scannet </w:t>
      </w:r>
      <w:proofErr w:type="spellStart"/>
      <w:r>
        <w:t>pdf</w:t>
      </w:r>
      <w:proofErr w:type="spellEnd"/>
      <w:r>
        <w:t>.</w:t>
      </w:r>
      <w:proofErr w:type="gramEnd"/>
      <w:r>
        <w:t xml:space="preserve"> eller tilsvarende). E-post kan ikke erstatte formularer og blanketter som sådan. </w:t>
      </w:r>
    </w:p>
    <w:p w14:paraId="78695BCC" w14:textId="77777777" w:rsidR="0040131E" w:rsidRPr="0040131E" w:rsidRDefault="0040131E" w:rsidP="0040131E"/>
    <w:p w14:paraId="78695BCD" w14:textId="77777777" w:rsidR="004A4DBA" w:rsidRPr="00921CB3" w:rsidRDefault="004A4DBA" w:rsidP="002129F7">
      <w:pPr>
        <w:pStyle w:val="Overskrift1"/>
      </w:pPr>
      <w:r w:rsidRPr="00921CB3">
        <w:t>Lover, offentlig</w:t>
      </w:r>
      <w:r>
        <w:t>e forskrifter og vedtak (NS 8407 pkt. 14.4</w:t>
      </w:r>
      <w:r w:rsidRPr="00921CB3">
        <w:t>)</w:t>
      </w:r>
    </w:p>
    <w:p w14:paraId="78695BCE" w14:textId="77777777" w:rsidR="004A4DBA" w:rsidRPr="00921CB3" w:rsidRDefault="004A4DBA" w:rsidP="004A4DBA">
      <w:r w:rsidRPr="00921CB3">
        <w:t>Følg</w:t>
      </w:r>
      <w:r>
        <w:t>ende kommer i tillegg til NS 8407 pkt. 14.4</w:t>
      </w:r>
      <w:r w:rsidRPr="00921CB3">
        <w:t>:</w:t>
      </w:r>
    </w:p>
    <w:p w14:paraId="78695BCF" w14:textId="77777777" w:rsidR="004A4DBA" w:rsidRPr="00921CB3" w:rsidRDefault="004A4DBA" w:rsidP="00B34D34">
      <w:pPr>
        <w:pStyle w:val="Overskrift2"/>
      </w:pPr>
      <w:r w:rsidRPr="00921CB3">
        <w:lastRenderedPageBreak/>
        <w:t xml:space="preserve">Internkontroll, SHA og ytre miljø </w:t>
      </w:r>
    </w:p>
    <w:p w14:paraId="78695BD0" w14:textId="103A7586" w:rsidR="004A4DBA" w:rsidRPr="00921CB3" w:rsidRDefault="00493F53" w:rsidP="00DE4368">
      <w:pPr>
        <w:jc w:val="both"/>
      </w:pPr>
      <w:r>
        <w:t>Totalentreprenøren</w:t>
      </w:r>
      <w:r w:rsidR="004A4DBA" w:rsidRPr="00921CB3">
        <w:t xml:space="preserve"> plikter å ha </w:t>
      </w:r>
      <w:r w:rsidR="006D5AB4">
        <w:t>et kvalitetssikringssystem</w:t>
      </w:r>
      <w:r w:rsidR="004A4DBA" w:rsidRPr="00921CB3">
        <w:t xml:space="preserve"> samt ivareta sine plikter mht. helse, </w:t>
      </w:r>
      <w:r w:rsidR="004A4DBA">
        <w:t>miljø og sikkerhet</w:t>
      </w:r>
      <w:r w:rsidR="004A4DBA" w:rsidRPr="00921CB3">
        <w:t xml:space="preserve"> på bygge- og</w:t>
      </w:r>
      <w:r w:rsidR="004A4DBA">
        <w:t xml:space="preserve"> anleggsplassen, i henhold til de til en</w:t>
      </w:r>
      <w:r w:rsidR="004A4DBA" w:rsidRPr="00921CB3">
        <w:t>hver tid</w:t>
      </w:r>
      <w:r w:rsidR="004A4DBA">
        <w:t>s</w:t>
      </w:r>
      <w:r w:rsidR="004A4DBA" w:rsidRPr="00921CB3">
        <w:t xml:space="preserve"> gjeldende lover og regler samt </w:t>
      </w:r>
      <w:r>
        <w:t>Byggherren</w:t>
      </w:r>
      <w:r w:rsidR="004A4DBA" w:rsidRPr="00921CB3">
        <w:t xml:space="preserve">s plan for sikkerhet, helse, arbeidsmiljø. </w:t>
      </w:r>
    </w:p>
    <w:p w14:paraId="78695BD1" w14:textId="77777777" w:rsidR="004A4DBA" w:rsidRPr="00921CB3" w:rsidRDefault="004A4DBA" w:rsidP="00DE4368">
      <w:pPr>
        <w:jc w:val="both"/>
      </w:pPr>
    </w:p>
    <w:p w14:paraId="78695BD2" w14:textId="05E3CA58" w:rsidR="004A4DBA" w:rsidRPr="00921CB3" w:rsidRDefault="004A4DBA" w:rsidP="00DE4368">
      <w:pPr>
        <w:jc w:val="both"/>
      </w:pPr>
      <w:r w:rsidRPr="00921CB3">
        <w:t xml:space="preserve">Ved brudd på ovennevnte plikter, har </w:t>
      </w:r>
      <w:r w:rsidR="00493F53">
        <w:t>Byggherren</w:t>
      </w:r>
      <w:r w:rsidRPr="00921CB3">
        <w:t xml:space="preserve"> rett til å stanse arbeidene dersom han anser det nødvendig. </w:t>
      </w:r>
    </w:p>
    <w:p w14:paraId="78695BD3" w14:textId="77777777" w:rsidR="004A4DBA" w:rsidRPr="00921CB3" w:rsidRDefault="004A4DBA" w:rsidP="00DE4368">
      <w:pPr>
        <w:jc w:val="both"/>
      </w:pPr>
    </w:p>
    <w:p w14:paraId="78695BD4" w14:textId="6036032D" w:rsidR="004A4DBA" w:rsidRDefault="00493F53" w:rsidP="00DE4368">
      <w:pPr>
        <w:jc w:val="both"/>
      </w:pPr>
      <w:r>
        <w:t>Byggherren</w:t>
      </w:r>
      <w:r w:rsidR="004A4DBA" w:rsidRPr="00921CB3">
        <w:t xml:space="preserve"> kan også kreve dagmulkt dersom ovennevnte plikter misligholdes og forholdet ikke blir rettet innen en frist gitt ved skriftlig varsel fra </w:t>
      </w:r>
      <w:r>
        <w:t>Byggherren</w:t>
      </w:r>
      <w:r w:rsidR="004A4DBA" w:rsidRPr="00921CB3">
        <w:t>. Mulkten løper fra fristens utløp til forholdets opphør. Mulkten per hverdag skal utgjøre én promille av kontraktssummen, men ikke mindre enn</w:t>
      </w:r>
      <w:r w:rsidR="004A4DBA">
        <w:t xml:space="preserve"> NOK 1.500. Mulkten kommer i</w:t>
      </w:r>
      <w:r w:rsidR="004A4DBA" w:rsidRPr="00921CB3">
        <w:t xml:space="preserve"> tillegg til eventuell dagmulkt for forsinkelse.</w:t>
      </w:r>
    </w:p>
    <w:p w14:paraId="78695BD6" w14:textId="31925D71" w:rsidR="00B54E68" w:rsidRDefault="00B54E68" w:rsidP="00B34D34">
      <w:pPr>
        <w:pStyle w:val="Overskrift2"/>
      </w:pPr>
      <w:r>
        <w:t>Under</w:t>
      </w:r>
      <w:r w:rsidR="00FE5363">
        <w:t>entrepr</w:t>
      </w:r>
      <w:r w:rsidR="00DE4368">
        <w:t>e</w:t>
      </w:r>
      <w:r w:rsidR="00FE5363">
        <w:t>nør</w:t>
      </w:r>
      <w:r>
        <w:t>er</w:t>
      </w:r>
    </w:p>
    <w:p w14:paraId="5C344E43" w14:textId="030B02F9" w:rsidR="00DE4368" w:rsidRPr="00921CB3" w:rsidRDefault="00DE4368" w:rsidP="00DE4368">
      <w:r>
        <w:t xml:space="preserve">Entreprenøren kan ikke, uten </w:t>
      </w:r>
      <w:r w:rsidR="00493F53">
        <w:t>Byggherren</w:t>
      </w:r>
      <w:r>
        <w:t>s skriftlige samtykke, ha flere enn to ledd underentreprenører i kjede under seg.</w:t>
      </w:r>
    </w:p>
    <w:p w14:paraId="78695BD7" w14:textId="54DEFF56" w:rsidR="004A4DBA" w:rsidRPr="00921CB3" w:rsidRDefault="004A4DBA" w:rsidP="00B34D34">
      <w:pPr>
        <w:pStyle w:val="Overskrift2"/>
      </w:pPr>
      <w:r w:rsidRPr="00921CB3">
        <w:t>Krav til lønns- og arbeidsvilkår</w:t>
      </w:r>
    </w:p>
    <w:p w14:paraId="78695BD8" w14:textId="77777777" w:rsidR="004A4DBA" w:rsidRPr="00921CB3" w:rsidRDefault="004A4DBA" w:rsidP="00DE4368">
      <w:pPr>
        <w:jc w:val="both"/>
      </w:pPr>
      <w:r w:rsidRPr="00921CB3">
        <w:t xml:space="preserve">For avtaler som omfattes av forskrift 8. februar 2008 </w:t>
      </w:r>
      <w:proofErr w:type="spellStart"/>
      <w:r w:rsidRPr="00921CB3">
        <w:t>nr</w:t>
      </w:r>
      <w:proofErr w:type="spellEnd"/>
      <w:r w:rsidRPr="00921CB3">
        <w:t xml:space="preserve"> 112 om lønns- og arbeidsvilkår i offentlige kontrakter gjelder følgende: </w:t>
      </w:r>
    </w:p>
    <w:p w14:paraId="78695BD9" w14:textId="77777777" w:rsidR="004A4DBA" w:rsidRPr="00921CB3" w:rsidRDefault="004A4DBA" w:rsidP="00DE4368">
      <w:pPr>
        <w:jc w:val="both"/>
      </w:pPr>
    </w:p>
    <w:p w14:paraId="78695BDA" w14:textId="0AE4F3EA" w:rsidR="004A4DBA" w:rsidRPr="00921CB3" w:rsidRDefault="00493F53" w:rsidP="00DE4368">
      <w:pPr>
        <w:jc w:val="both"/>
      </w:pPr>
      <w:r>
        <w:t>Totalentreprenøren</w:t>
      </w:r>
      <w:r w:rsidR="004A4DBA" w:rsidRPr="00921CB3">
        <w:t xml:space="preserve"> og deres underentreprenører plikter å ha lønns- og arbeidsvilkår som ikke er dårligere enn det som følger av gjeldende landsomfattende tariffavtale, eller det som ellers er normalt for vedkommende sted og yrke. Dette gjelder bare for ansatte som direkte medvirker til oppfyllelse av </w:t>
      </w:r>
      <w:r>
        <w:t>Totalentreprenøren</w:t>
      </w:r>
      <w:r w:rsidR="004A4DBA" w:rsidRPr="00921CB3">
        <w:t>s forpliktelser under avtalen.</w:t>
      </w:r>
    </w:p>
    <w:p w14:paraId="78695BDB" w14:textId="77777777" w:rsidR="004A4DBA" w:rsidRPr="00921CB3" w:rsidRDefault="004A4DBA" w:rsidP="00DE4368">
      <w:pPr>
        <w:jc w:val="both"/>
      </w:pPr>
    </w:p>
    <w:p w14:paraId="78695BDC" w14:textId="6B70858C" w:rsidR="004A4DBA" w:rsidRPr="00921CB3" w:rsidRDefault="004A4DBA" w:rsidP="00DE4368">
      <w:pPr>
        <w:jc w:val="both"/>
      </w:pPr>
      <w:r w:rsidRPr="00921CB3">
        <w:t xml:space="preserve">Dersom </w:t>
      </w:r>
      <w:r w:rsidR="00493F53">
        <w:t>Totalentreprenøren</w:t>
      </w:r>
      <w:r w:rsidRPr="00921CB3">
        <w:t xml:space="preserve"> ikke etterlever kravet til lønns- og arbeidsvilkår, har </w:t>
      </w:r>
      <w:r w:rsidR="00493F53">
        <w:t>Byggherren</w:t>
      </w:r>
      <w:r w:rsidRPr="00921CB3">
        <w:t xml:space="preserve"> rett til å holde tilbake deler av kontraktssummen til det er dokumentert at </w:t>
      </w:r>
      <w:r w:rsidR="00493F53">
        <w:t>Totalentreprenøren</w:t>
      </w:r>
      <w:r w:rsidRPr="00921CB3">
        <w:t xml:space="preserve"> har brakt forholdet i orden. Summen som blir holdt tilbake skal tilsvare ca. 2 ganger innsparingen for arbeidsgiveren. </w:t>
      </w:r>
    </w:p>
    <w:p w14:paraId="78695BDD" w14:textId="77777777" w:rsidR="004A4DBA" w:rsidRPr="00921CB3" w:rsidRDefault="004A4DBA" w:rsidP="00DE4368">
      <w:pPr>
        <w:jc w:val="both"/>
      </w:pPr>
    </w:p>
    <w:p w14:paraId="78695BDE" w14:textId="3C2356FE" w:rsidR="004A4DBA" w:rsidRPr="00921CB3" w:rsidRDefault="00493F53" w:rsidP="00DE4368">
      <w:pPr>
        <w:jc w:val="both"/>
      </w:pPr>
      <w:r>
        <w:t>Byggherren</w:t>
      </w:r>
      <w:r w:rsidR="004A4DBA">
        <w:t>,</w:t>
      </w:r>
      <w:r w:rsidR="004A4DBA" w:rsidRPr="00921CB3">
        <w:t xml:space="preserve"> eller den </w:t>
      </w:r>
      <w:r>
        <w:t>Byggherren</w:t>
      </w:r>
      <w:r w:rsidR="004A4DBA" w:rsidRPr="00921CB3">
        <w:t xml:space="preserve"> bemyndiger</w:t>
      </w:r>
      <w:r w:rsidR="004A4DBA">
        <w:t xml:space="preserve">, </w:t>
      </w:r>
      <w:r w:rsidR="004A4DBA" w:rsidRPr="00921CB3">
        <w:t xml:space="preserve">har rett til innsyn i dokumenter og rett til å foreta andre undersøkelser som gjør det mulig for oppdragsgiver å gjennomføre nødvendig kontroll med at kravet til lønns- og arbeidsvilkår overholdes. </w:t>
      </w:r>
    </w:p>
    <w:p w14:paraId="78695BDF" w14:textId="77777777" w:rsidR="004A4DBA" w:rsidRPr="00921CB3" w:rsidRDefault="004A4DBA" w:rsidP="00DE4368">
      <w:pPr>
        <w:jc w:val="both"/>
      </w:pPr>
    </w:p>
    <w:p w14:paraId="78695BE0" w14:textId="31B6EA36" w:rsidR="004A4DBA" w:rsidRPr="00921CB3" w:rsidRDefault="00493F53" w:rsidP="00DE4368">
      <w:pPr>
        <w:jc w:val="both"/>
      </w:pPr>
      <w:r>
        <w:t>Totalentreprenøren</w:t>
      </w:r>
      <w:r w:rsidR="004A4DBA" w:rsidRPr="00921CB3">
        <w:t xml:space="preserve"> plikter å ha tilsvarende </w:t>
      </w:r>
      <w:proofErr w:type="spellStart"/>
      <w:r w:rsidR="004A4DBA" w:rsidRPr="00921CB3">
        <w:t>kontraktsbestemmelse</w:t>
      </w:r>
      <w:proofErr w:type="spellEnd"/>
      <w:r w:rsidR="004A4DBA" w:rsidRPr="00921CB3">
        <w:t xml:space="preserve"> i sine kontrakter med underentreprenører og skal gjennomføre nødvendig kontroll hos sine underentreprenører for å påse at plikten overholdes.</w:t>
      </w:r>
    </w:p>
    <w:p w14:paraId="78695BE1" w14:textId="77777777" w:rsidR="004A4DBA" w:rsidRPr="00921CB3" w:rsidRDefault="004A4DBA" w:rsidP="00DE4368">
      <w:pPr>
        <w:jc w:val="both"/>
      </w:pPr>
    </w:p>
    <w:p w14:paraId="78695BE2" w14:textId="3567121E" w:rsidR="004A4DBA" w:rsidRDefault="00493F53" w:rsidP="00DE4368">
      <w:pPr>
        <w:jc w:val="both"/>
      </w:pPr>
      <w:r>
        <w:t>Totalentreprenøren</w:t>
      </w:r>
      <w:r w:rsidR="004A4DBA" w:rsidRPr="00921CB3">
        <w:t xml:space="preserve"> plikter på oppfordring å legge frem dokumentasjon på de lønns- og arbeidsvilkår som blir benyttet. Dokumentasjonsplikten omfatter også underentreprenører. </w:t>
      </w:r>
    </w:p>
    <w:p w14:paraId="0DE60ED1" w14:textId="77777777" w:rsidR="00DE4368" w:rsidRDefault="00DE4368" w:rsidP="00DE4368">
      <w:pPr>
        <w:jc w:val="both"/>
      </w:pPr>
    </w:p>
    <w:p w14:paraId="78695BE4" w14:textId="77777777" w:rsidR="004A4DBA" w:rsidRDefault="004A4DBA" w:rsidP="00DE4368">
      <w:pPr>
        <w:jc w:val="both"/>
      </w:pPr>
      <w:r w:rsidRPr="00921CB3">
        <w:t>Brudd på forpliktelsene etter denne bestemmelsen er å anse som vesentlig mislighold.</w:t>
      </w:r>
    </w:p>
    <w:p w14:paraId="78695BE6" w14:textId="77777777" w:rsidR="004A4DBA" w:rsidRPr="00921CB3" w:rsidRDefault="004A4DBA" w:rsidP="00B34D34">
      <w:pPr>
        <w:pStyle w:val="Overskrift2"/>
      </w:pPr>
      <w:bookmarkStart w:id="9" w:name="_Toc263863845"/>
      <w:r w:rsidRPr="00921CB3">
        <w:t>Innrapportering av utenlandske oppdragstakere og arbeidstakere</w:t>
      </w:r>
      <w:bookmarkEnd w:id="9"/>
      <w:r w:rsidRPr="00921CB3">
        <w:t xml:space="preserve"> </w:t>
      </w:r>
    </w:p>
    <w:p w14:paraId="78695BE7" w14:textId="78165A52" w:rsidR="004A4DBA" w:rsidRDefault="00493F53" w:rsidP="004A4DBA">
      <w:pPr>
        <w:spacing w:before="90"/>
        <w:rPr>
          <w:i/>
          <w:iCs/>
          <w:color w:val="000000"/>
        </w:rPr>
      </w:pPr>
      <w:r>
        <w:t>Totalentreprenøren</w:t>
      </w:r>
      <w:r w:rsidR="004A4DBA" w:rsidRPr="00921CB3">
        <w:t xml:space="preserve"> plikter å rapportere eventuell bruk av utenlandske oppdragstakere og arbeidstakere i henhold til de til enhver tid</w:t>
      </w:r>
      <w:r w:rsidR="004A4DBA">
        <w:t>s</w:t>
      </w:r>
      <w:r w:rsidR="004A4DBA" w:rsidRPr="00921CB3">
        <w:t xml:space="preserve"> gjeldende regler.</w:t>
      </w:r>
      <w:r w:rsidR="004A4DBA" w:rsidRPr="00921CB3">
        <w:rPr>
          <w:i/>
          <w:iCs/>
          <w:color w:val="000000"/>
        </w:rPr>
        <w:t xml:space="preserve"> </w:t>
      </w:r>
    </w:p>
    <w:p w14:paraId="78695BE9" w14:textId="77777777" w:rsidR="004A4DBA" w:rsidRPr="00045841" w:rsidRDefault="004A4DBA" w:rsidP="004A4DBA"/>
    <w:p w14:paraId="78695BEA" w14:textId="77777777" w:rsidR="004A4DBA" w:rsidRPr="00045841" w:rsidRDefault="004A4DBA" w:rsidP="002129F7">
      <w:pPr>
        <w:pStyle w:val="Overskrift1"/>
      </w:pPr>
      <w:bookmarkStart w:id="10" w:name="_Toc202685056"/>
      <w:bookmarkStart w:id="11" w:name="_Toc247010493"/>
      <w:r w:rsidRPr="00045841">
        <w:lastRenderedPageBreak/>
        <w:t>Partenes sikkerhetsstillelse (NS 8407 pkt. 7)</w:t>
      </w:r>
      <w:bookmarkEnd w:id="10"/>
      <w:bookmarkEnd w:id="11"/>
    </w:p>
    <w:p w14:paraId="78695BEB" w14:textId="0512977F" w:rsidR="004A4DBA" w:rsidRPr="00045841" w:rsidRDefault="00493F53" w:rsidP="00B34D34">
      <w:pPr>
        <w:pStyle w:val="Overskrift2"/>
      </w:pPr>
      <w:r>
        <w:t>Byggherren</w:t>
      </w:r>
      <w:r w:rsidR="004A4DBA" w:rsidRPr="00045841">
        <w:t>s sikkerhetsstillelse (NS 8407 pkt. 7.3)</w:t>
      </w:r>
    </w:p>
    <w:p w14:paraId="78695BEC" w14:textId="09B49462" w:rsidR="004A4DBA" w:rsidRDefault="00493F53" w:rsidP="004A4DBA">
      <w:r>
        <w:t>Byggherren</w:t>
      </w:r>
      <w:r w:rsidR="004A4DBA" w:rsidRPr="00045841">
        <w:t xml:space="preserve"> stiller ikke sikkerhet.</w:t>
      </w:r>
    </w:p>
    <w:p w14:paraId="0D9E9900" w14:textId="77777777" w:rsidR="00BF6DD6" w:rsidRDefault="00BF6DD6" w:rsidP="004A4DBA"/>
    <w:p w14:paraId="78695BED" w14:textId="77777777" w:rsidR="004A4DBA" w:rsidRPr="00921CB3" w:rsidRDefault="004A4DBA" w:rsidP="002129F7">
      <w:pPr>
        <w:pStyle w:val="Overskrift1"/>
      </w:pPr>
      <w:bookmarkStart w:id="12" w:name="_Toc202685061"/>
      <w:bookmarkStart w:id="13" w:name="_Toc247010497"/>
      <w:r>
        <w:t>Forsikring (NS 8407 pkt. 8</w:t>
      </w:r>
      <w:r w:rsidRPr="00921CB3">
        <w:t>)</w:t>
      </w:r>
      <w:bookmarkEnd w:id="12"/>
      <w:bookmarkEnd w:id="13"/>
    </w:p>
    <w:p w14:paraId="78695BEE" w14:textId="77777777" w:rsidR="004A4DBA" w:rsidRPr="00921CB3" w:rsidRDefault="004A4DBA" w:rsidP="00B34D34">
      <w:pPr>
        <w:pStyle w:val="Overskrift2"/>
      </w:pPr>
      <w:bookmarkStart w:id="14" w:name="_Toc202685062"/>
      <w:bookmarkStart w:id="15" w:name="_Toc247010498"/>
      <w:r w:rsidRPr="00921CB3">
        <w:t>Forsikringsbevis</w:t>
      </w:r>
    </w:p>
    <w:p w14:paraId="78695BEF" w14:textId="61117851" w:rsidR="004A4DBA" w:rsidRDefault="00493F53" w:rsidP="004A4DBA">
      <w:r>
        <w:t>Totalentreprenøren</w:t>
      </w:r>
      <w:r w:rsidR="004A4DBA" w:rsidRPr="00921CB3">
        <w:t xml:space="preserve">s forsikringer </w:t>
      </w:r>
      <w:r w:rsidR="004A4DBA">
        <w:t>(forsikring av kontraktsgjenstanden</w:t>
      </w:r>
      <w:r w:rsidR="004A4DBA" w:rsidRPr="00921CB3">
        <w:t xml:space="preserve"> og ansvarsforsikring) skal innen 14 dager etter kontraktsinngåelse dokumenteres med forsikringsbevis. </w:t>
      </w:r>
      <w:r>
        <w:t>Byggherren</w:t>
      </w:r>
      <w:r w:rsidR="004A4DBA" w:rsidRPr="00921CB3">
        <w:t xml:space="preserve"> plikter ikke å betale avdrag før han har mottatt entreprenørens dokumentasjon. </w:t>
      </w:r>
    </w:p>
    <w:p w14:paraId="78695BF1" w14:textId="77777777" w:rsidR="00233C3D" w:rsidRDefault="00233C3D" w:rsidP="004A4DBA"/>
    <w:p w14:paraId="78695BF2" w14:textId="4CF12469" w:rsidR="0040131E" w:rsidRDefault="00493F53" w:rsidP="0014136A">
      <w:pPr>
        <w:pStyle w:val="Overskrift1"/>
      </w:pPr>
      <w:r>
        <w:t>Byggherren</w:t>
      </w:r>
      <w:r w:rsidR="0040131E">
        <w:t xml:space="preserve">s rett til å føre kontroll (NS 8407 </w:t>
      </w:r>
      <w:proofErr w:type="spellStart"/>
      <w:r w:rsidR="0040131E">
        <w:t>pkt</w:t>
      </w:r>
      <w:proofErr w:type="spellEnd"/>
      <w:r w:rsidR="0040131E">
        <w:t xml:space="preserve"> 20.2) </w:t>
      </w:r>
    </w:p>
    <w:p w14:paraId="78695BF3" w14:textId="77777777" w:rsidR="0040131E" w:rsidRPr="00DE4368" w:rsidRDefault="0040131E" w:rsidP="00DE4368">
      <w:pPr>
        <w:pStyle w:val="Default"/>
        <w:jc w:val="both"/>
        <w:rPr>
          <w:rFonts w:asciiTheme="minorHAnsi" w:hAnsiTheme="minorHAnsi"/>
          <w:sz w:val="22"/>
          <w:szCs w:val="22"/>
        </w:rPr>
      </w:pPr>
      <w:r w:rsidRPr="00DE4368">
        <w:rPr>
          <w:rFonts w:asciiTheme="minorHAnsi" w:hAnsiTheme="minorHAnsi"/>
          <w:sz w:val="22"/>
          <w:szCs w:val="22"/>
        </w:rPr>
        <w:t>Følgende kommer i tillegg til NS 8407 pkt. 20.2:</w:t>
      </w:r>
    </w:p>
    <w:p w14:paraId="78695BF4" w14:textId="77777777" w:rsidR="0040131E" w:rsidRPr="00DE4368" w:rsidRDefault="0040131E" w:rsidP="00DE4368">
      <w:pPr>
        <w:pStyle w:val="Default"/>
        <w:jc w:val="both"/>
        <w:rPr>
          <w:rFonts w:asciiTheme="minorHAnsi" w:hAnsiTheme="minorHAnsi"/>
          <w:sz w:val="22"/>
          <w:szCs w:val="22"/>
        </w:rPr>
      </w:pPr>
    </w:p>
    <w:p w14:paraId="78695BF5" w14:textId="7D4F9E2F" w:rsidR="0040131E" w:rsidRPr="00DE4368" w:rsidRDefault="00493F53" w:rsidP="00DE4368">
      <w:pPr>
        <w:pStyle w:val="Default"/>
        <w:jc w:val="both"/>
        <w:rPr>
          <w:rFonts w:asciiTheme="minorHAnsi" w:hAnsiTheme="minorHAnsi"/>
          <w:sz w:val="22"/>
          <w:szCs w:val="22"/>
        </w:rPr>
      </w:pPr>
      <w:r>
        <w:rPr>
          <w:rFonts w:asciiTheme="minorHAnsi" w:hAnsiTheme="minorHAnsi"/>
          <w:sz w:val="22"/>
          <w:szCs w:val="22"/>
        </w:rPr>
        <w:t>Byggherren</w:t>
      </w:r>
      <w:r w:rsidR="0040131E" w:rsidRPr="00DE4368">
        <w:rPr>
          <w:rFonts w:asciiTheme="minorHAnsi" w:hAnsiTheme="minorHAnsi"/>
          <w:sz w:val="22"/>
          <w:szCs w:val="22"/>
        </w:rPr>
        <w:t xml:space="preserve">, eller den som er bemyndiget av </w:t>
      </w:r>
      <w:r>
        <w:rPr>
          <w:rFonts w:asciiTheme="minorHAnsi" w:hAnsiTheme="minorHAnsi"/>
          <w:sz w:val="22"/>
          <w:szCs w:val="22"/>
        </w:rPr>
        <w:t>Byggherren</w:t>
      </w:r>
      <w:r w:rsidR="0040131E" w:rsidRPr="00DE4368">
        <w:rPr>
          <w:rFonts w:asciiTheme="minorHAnsi" w:hAnsiTheme="minorHAnsi"/>
          <w:sz w:val="22"/>
          <w:szCs w:val="22"/>
        </w:rPr>
        <w:t xml:space="preserve">, skal ha rett til innsyn i </w:t>
      </w:r>
    </w:p>
    <w:p w14:paraId="78695BF6" w14:textId="0B1EC415" w:rsidR="0040131E" w:rsidRPr="00DE4368" w:rsidRDefault="0040131E" w:rsidP="00DE4368">
      <w:pPr>
        <w:pStyle w:val="Default"/>
        <w:jc w:val="both"/>
        <w:rPr>
          <w:rFonts w:asciiTheme="minorHAnsi" w:hAnsiTheme="minorHAnsi"/>
          <w:sz w:val="22"/>
          <w:szCs w:val="22"/>
        </w:rPr>
      </w:pPr>
      <w:r w:rsidRPr="00DE4368">
        <w:rPr>
          <w:rFonts w:asciiTheme="minorHAnsi" w:hAnsiTheme="minorHAnsi"/>
          <w:sz w:val="22"/>
          <w:szCs w:val="22"/>
        </w:rPr>
        <w:t xml:space="preserve">a) </w:t>
      </w:r>
      <w:r w:rsidR="00493F53">
        <w:rPr>
          <w:rFonts w:asciiTheme="minorHAnsi" w:hAnsiTheme="minorHAnsi"/>
          <w:sz w:val="22"/>
          <w:szCs w:val="22"/>
        </w:rPr>
        <w:t>Totalentreprenøren</w:t>
      </w:r>
      <w:r w:rsidRPr="00DE4368">
        <w:rPr>
          <w:rFonts w:asciiTheme="minorHAnsi" w:hAnsiTheme="minorHAnsi"/>
          <w:sz w:val="22"/>
          <w:szCs w:val="22"/>
        </w:rPr>
        <w:t xml:space="preserve">s kvalitets- og miljøstyringssystem </w:t>
      </w:r>
    </w:p>
    <w:p w14:paraId="78695BF7" w14:textId="77777777" w:rsidR="0040131E" w:rsidRPr="00DE4368" w:rsidRDefault="0040131E" w:rsidP="00DE4368">
      <w:pPr>
        <w:pStyle w:val="Default"/>
        <w:jc w:val="both"/>
        <w:rPr>
          <w:rFonts w:asciiTheme="minorHAnsi" w:hAnsiTheme="minorHAnsi"/>
          <w:sz w:val="22"/>
          <w:szCs w:val="22"/>
        </w:rPr>
      </w:pPr>
      <w:r w:rsidRPr="00DE4368">
        <w:rPr>
          <w:rFonts w:asciiTheme="minorHAnsi" w:hAnsiTheme="minorHAnsi"/>
          <w:sz w:val="22"/>
          <w:szCs w:val="22"/>
        </w:rPr>
        <w:t xml:space="preserve">b) utførelsen av kontraktarbeidet </w:t>
      </w:r>
    </w:p>
    <w:p w14:paraId="78695BF8" w14:textId="77777777" w:rsidR="0040131E" w:rsidRPr="00DE4368" w:rsidRDefault="0040131E" w:rsidP="00DE4368">
      <w:pPr>
        <w:pStyle w:val="Default"/>
        <w:jc w:val="both"/>
        <w:rPr>
          <w:rFonts w:asciiTheme="minorHAnsi" w:hAnsiTheme="minorHAnsi"/>
          <w:sz w:val="22"/>
          <w:szCs w:val="22"/>
        </w:rPr>
      </w:pPr>
      <w:r w:rsidRPr="00DE4368">
        <w:rPr>
          <w:rFonts w:asciiTheme="minorHAnsi" w:hAnsiTheme="minorHAnsi"/>
          <w:sz w:val="22"/>
          <w:szCs w:val="22"/>
        </w:rPr>
        <w:t xml:space="preserve">c) produksjonsprosessen </w:t>
      </w:r>
    </w:p>
    <w:p w14:paraId="78695BF9" w14:textId="6A2005D9" w:rsidR="0040131E" w:rsidRPr="00DE4368" w:rsidRDefault="0040131E" w:rsidP="00DE4368">
      <w:pPr>
        <w:pStyle w:val="Default"/>
        <w:jc w:val="both"/>
        <w:rPr>
          <w:rFonts w:asciiTheme="minorHAnsi" w:hAnsiTheme="minorHAnsi"/>
          <w:sz w:val="22"/>
          <w:szCs w:val="22"/>
        </w:rPr>
      </w:pPr>
      <w:r w:rsidRPr="00DE4368">
        <w:rPr>
          <w:rFonts w:asciiTheme="minorHAnsi" w:hAnsiTheme="minorHAnsi"/>
          <w:sz w:val="22"/>
          <w:szCs w:val="22"/>
        </w:rPr>
        <w:t xml:space="preserve">d) de deler av </w:t>
      </w:r>
      <w:r w:rsidR="00493F53">
        <w:rPr>
          <w:rFonts w:asciiTheme="minorHAnsi" w:hAnsiTheme="minorHAnsi"/>
          <w:sz w:val="22"/>
          <w:szCs w:val="22"/>
        </w:rPr>
        <w:t>Totalentreprenøren</w:t>
      </w:r>
      <w:r w:rsidRPr="00DE4368">
        <w:rPr>
          <w:rFonts w:asciiTheme="minorHAnsi" w:hAnsiTheme="minorHAnsi"/>
          <w:sz w:val="22"/>
          <w:szCs w:val="22"/>
        </w:rPr>
        <w:t xml:space="preserve">s styringssystemer for øvrig (f.eks. for økonomi, ytre miljø, SHA) og regnskap, som kan ha betydning for </w:t>
      </w:r>
      <w:r w:rsidR="00493F53">
        <w:rPr>
          <w:rFonts w:asciiTheme="minorHAnsi" w:hAnsiTheme="minorHAnsi"/>
          <w:sz w:val="22"/>
          <w:szCs w:val="22"/>
        </w:rPr>
        <w:t>Totalentreprenøren</w:t>
      </w:r>
      <w:r w:rsidRPr="00DE4368">
        <w:rPr>
          <w:rFonts w:asciiTheme="minorHAnsi" w:hAnsiTheme="minorHAnsi"/>
          <w:sz w:val="22"/>
          <w:szCs w:val="22"/>
        </w:rPr>
        <w:t xml:space="preserve">s oppfyllelse av kontrakten. </w:t>
      </w:r>
    </w:p>
    <w:p w14:paraId="78695BFA" w14:textId="77777777" w:rsidR="0040131E" w:rsidRPr="00DE4368" w:rsidRDefault="0040131E" w:rsidP="00DE4368">
      <w:pPr>
        <w:pStyle w:val="Default"/>
        <w:jc w:val="both"/>
        <w:rPr>
          <w:rFonts w:asciiTheme="minorHAnsi" w:hAnsiTheme="minorHAnsi"/>
          <w:sz w:val="22"/>
          <w:szCs w:val="22"/>
        </w:rPr>
      </w:pPr>
    </w:p>
    <w:p w14:paraId="78695BFB" w14:textId="69B53C48" w:rsidR="0040131E" w:rsidRPr="00DE4368" w:rsidRDefault="0040131E" w:rsidP="00DE4368">
      <w:pPr>
        <w:jc w:val="both"/>
        <w:rPr>
          <w:rFonts w:asciiTheme="minorHAnsi" w:hAnsiTheme="minorHAnsi"/>
          <w:szCs w:val="22"/>
        </w:rPr>
      </w:pPr>
      <w:r w:rsidRPr="00DE4368">
        <w:rPr>
          <w:rFonts w:asciiTheme="minorHAnsi" w:hAnsiTheme="minorHAnsi"/>
          <w:szCs w:val="22"/>
        </w:rPr>
        <w:t xml:space="preserve">Innsynsretten omfatter blant annet revisjon og verifikasjon, inklusive intervjuer, inspeksjon, kontroll og dokumentgjennomgåelse. </w:t>
      </w:r>
      <w:r w:rsidR="00493F53">
        <w:rPr>
          <w:rFonts w:asciiTheme="minorHAnsi" w:hAnsiTheme="minorHAnsi"/>
          <w:szCs w:val="22"/>
        </w:rPr>
        <w:t>Totalentreprenøren</w:t>
      </w:r>
      <w:r w:rsidRPr="00DE4368">
        <w:rPr>
          <w:rFonts w:asciiTheme="minorHAnsi" w:hAnsiTheme="minorHAnsi"/>
          <w:szCs w:val="22"/>
        </w:rPr>
        <w:t xml:space="preserve"> skal vederlagsfritt yte rimelig assistanse ved slikt innsyn. Innsynsretten er begrenset til tre år etter at siste betaling har funnet sted.</w:t>
      </w:r>
    </w:p>
    <w:p w14:paraId="78695BFC" w14:textId="77777777" w:rsidR="0040131E" w:rsidRPr="00DE4368" w:rsidRDefault="0040131E" w:rsidP="00DE4368">
      <w:pPr>
        <w:jc w:val="both"/>
        <w:rPr>
          <w:rFonts w:asciiTheme="minorHAnsi" w:hAnsiTheme="minorHAnsi"/>
          <w:szCs w:val="22"/>
        </w:rPr>
      </w:pPr>
    </w:p>
    <w:p w14:paraId="78695BFD" w14:textId="5B95443C" w:rsidR="0040131E" w:rsidRPr="00DE4368" w:rsidRDefault="00493F53" w:rsidP="00DE4368">
      <w:pPr>
        <w:jc w:val="both"/>
        <w:rPr>
          <w:rFonts w:asciiTheme="minorHAnsi" w:hAnsiTheme="minorHAnsi"/>
          <w:szCs w:val="22"/>
        </w:rPr>
      </w:pPr>
      <w:r>
        <w:rPr>
          <w:rFonts w:asciiTheme="minorHAnsi" w:hAnsiTheme="minorHAnsi"/>
          <w:szCs w:val="22"/>
        </w:rPr>
        <w:t>Totalentreprenøren</w:t>
      </w:r>
      <w:r w:rsidR="0040131E" w:rsidRPr="00DE4368">
        <w:rPr>
          <w:rFonts w:asciiTheme="minorHAnsi" w:hAnsiTheme="minorHAnsi"/>
          <w:szCs w:val="22"/>
        </w:rPr>
        <w:t xml:space="preserve"> skal sikre at </w:t>
      </w:r>
      <w:r>
        <w:rPr>
          <w:rFonts w:asciiTheme="minorHAnsi" w:hAnsiTheme="minorHAnsi"/>
          <w:szCs w:val="22"/>
        </w:rPr>
        <w:t>Byggherren</w:t>
      </w:r>
      <w:r w:rsidR="0040131E" w:rsidRPr="00DE4368">
        <w:rPr>
          <w:rFonts w:asciiTheme="minorHAnsi" w:hAnsiTheme="minorHAnsi"/>
          <w:szCs w:val="22"/>
        </w:rPr>
        <w:t xml:space="preserve"> har tilsvarende innsynsrett hos </w:t>
      </w:r>
      <w:r>
        <w:rPr>
          <w:rFonts w:asciiTheme="minorHAnsi" w:hAnsiTheme="minorHAnsi"/>
          <w:szCs w:val="22"/>
        </w:rPr>
        <w:t>Totalentreprenøren</w:t>
      </w:r>
      <w:r w:rsidR="0040131E" w:rsidRPr="00DE4368">
        <w:rPr>
          <w:rFonts w:asciiTheme="minorHAnsi" w:hAnsiTheme="minorHAnsi"/>
          <w:szCs w:val="22"/>
        </w:rPr>
        <w:t xml:space="preserve">s direkte og indirekte kontraktsmedhjelpere, med mindre leveransen har en klart underordnet betydning for </w:t>
      </w:r>
      <w:r>
        <w:rPr>
          <w:rFonts w:asciiTheme="minorHAnsi" w:hAnsiTheme="minorHAnsi"/>
          <w:szCs w:val="22"/>
        </w:rPr>
        <w:t>Totalentreprenøren</w:t>
      </w:r>
      <w:r w:rsidR="0040131E" w:rsidRPr="00DE4368">
        <w:rPr>
          <w:rFonts w:asciiTheme="minorHAnsi" w:hAnsiTheme="minorHAnsi"/>
          <w:szCs w:val="22"/>
        </w:rPr>
        <w:t xml:space="preserve">s evne til å oppfylle sine forpliktelser overfor </w:t>
      </w:r>
      <w:r>
        <w:rPr>
          <w:rFonts w:asciiTheme="minorHAnsi" w:hAnsiTheme="minorHAnsi"/>
          <w:szCs w:val="22"/>
        </w:rPr>
        <w:t>Byggherren</w:t>
      </w:r>
      <w:r w:rsidR="0040131E" w:rsidRPr="00DE4368">
        <w:rPr>
          <w:rFonts w:asciiTheme="minorHAnsi" w:hAnsiTheme="minorHAnsi"/>
          <w:szCs w:val="22"/>
        </w:rPr>
        <w:t>.</w:t>
      </w:r>
    </w:p>
    <w:bookmarkEnd w:id="14"/>
    <w:bookmarkEnd w:id="15"/>
    <w:p w14:paraId="78695BFF" w14:textId="77777777" w:rsidR="004A4DBA" w:rsidRPr="00045841" w:rsidRDefault="004A4DBA" w:rsidP="004A4DBA"/>
    <w:p w14:paraId="78695C00" w14:textId="77777777" w:rsidR="004A4DBA" w:rsidRPr="00045841" w:rsidRDefault="004A4DBA" w:rsidP="002129F7">
      <w:pPr>
        <w:pStyle w:val="Overskrift1"/>
      </w:pPr>
      <w:bookmarkStart w:id="16" w:name="_Toc202685065"/>
      <w:bookmarkStart w:id="17" w:name="_Toc247010501"/>
      <w:r>
        <w:t>Fremdrift og samordning</w:t>
      </w:r>
      <w:r w:rsidRPr="00045841">
        <w:t xml:space="preserve"> (NS 8407 pkt. 21)</w:t>
      </w:r>
      <w:bookmarkEnd w:id="16"/>
      <w:bookmarkEnd w:id="17"/>
    </w:p>
    <w:p w14:paraId="78695C01" w14:textId="77777777" w:rsidR="004A4DBA" w:rsidRPr="00045841" w:rsidRDefault="004A4DBA" w:rsidP="004A4DBA">
      <w:r w:rsidRPr="00045841">
        <w:t>Det e</w:t>
      </w:r>
      <w:r>
        <w:t>r fastsatt følgende frister for fremdriften:</w:t>
      </w:r>
    </w:p>
    <w:p w14:paraId="78695C04" w14:textId="2992DF9B" w:rsidR="00970528" w:rsidRDefault="004A4DBA" w:rsidP="0014136A">
      <w:pPr>
        <w:pStyle w:val="Overskrift2"/>
      </w:pPr>
      <w:bookmarkStart w:id="18" w:name="_Toc202685066"/>
      <w:bookmarkStart w:id="19" w:name="_Toc247010502"/>
      <w:r w:rsidRPr="00045841">
        <w:t xml:space="preserve">Tidsfrister for </w:t>
      </w:r>
      <w:r w:rsidR="00493F53">
        <w:t>Totalentreprenøren</w:t>
      </w:r>
      <w:bookmarkEnd w:id="18"/>
      <w:bookmarkEnd w:id="19"/>
    </w:p>
    <w:p w14:paraId="78695C05" w14:textId="699C3A89" w:rsidR="004A4DBA" w:rsidRPr="00970528" w:rsidRDefault="00970528" w:rsidP="00493F53">
      <w:pPr>
        <w:pStyle w:val="Listeavsnitt"/>
        <w:numPr>
          <w:ilvl w:val="0"/>
          <w:numId w:val="9"/>
        </w:numPr>
      </w:pPr>
      <w:r w:rsidRPr="00970528">
        <w:t>Komp</w:t>
      </w:r>
      <w:r w:rsidR="00BF6DD6">
        <w:t xml:space="preserve">lett ferdigstillelse </w:t>
      </w:r>
      <w:r w:rsidR="00BF6DD6">
        <w:tab/>
        <w:t>xx.xx.201x</w:t>
      </w:r>
      <w:r w:rsidR="004A4DBA" w:rsidRPr="00970528">
        <w:tab/>
      </w:r>
      <w:r w:rsidR="004A4DBA" w:rsidRPr="00970528">
        <w:tab/>
      </w:r>
      <w:r w:rsidR="004A4DBA" w:rsidRPr="00970528">
        <w:tab/>
      </w:r>
      <w:r w:rsidR="004A4DBA" w:rsidRPr="00970528">
        <w:tab/>
      </w:r>
      <w:r w:rsidR="004A4DBA" w:rsidRPr="00970528">
        <w:tab/>
      </w:r>
      <w:r w:rsidR="004A4DBA" w:rsidRPr="00970528">
        <w:tab/>
      </w:r>
      <w:r w:rsidR="004A4DBA" w:rsidRPr="00970528">
        <w:tab/>
      </w:r>
      <w:r w:rsidR="004A4DBA" w:rsidRPr="00970528">
        <w:tab/>
      </w:r>
    </w:p>
    <w:p w14:paraId="78695C06" w14:textId="0A729AB7" w:rsidR="004A4DBA" w:rsidRPr="00493F53" w:rsidRDefault="00970528" w:rsidP="00493F53">
      <w:pPr>
        <w:pStyle w:val="Listeavsnitt"/>
        <w:numPr>
          <w:ilvl w:val="0"/>
          <w:numId w:val="9"/>
        </w:numPr>
        <w:rPr>
          <w:i/>
        </w:rPr>
      </w:pPr>
      <w:r w:rsidRPr="00970528">
        <w:t xml:space="preserve">FDV-dokumentasjon skal være komplett overlevert </w:t>
      </w:r>
      <w:r w:rsidR="00493F53">
        <w:t>Byggherren</w:t>
      </w:r>
      <w:r w:rsidRPr="00493F53">
        <w:rPr>
          <w:i/>
        </w:rPr>
        <w:t>:</w:t>
      </w:r>
      <w:proofErr w:type="gramStart"/>
      <w:r w:rsidR="00BF6DD6" w:rsidRPr="00493F53">
        <w:rPr>
          <w:i/>
        </w:rPr>
        <w:t>…………..</w:t>
      </w:r>
      <w:proofErr w:type="gramEnd"/>
      <w:r w:rsidR="00BF6DD6" w:rsidRPr="00493F53">
        <w:rPr>
          <w:i/>
        </w:rPr>
        <w:t xml:space="preserve"> xx.xx.201x</w:t>
      </w:r>
      <w:r w:rsidR="004A4DBA" w:rsidRPr="00493F53">
        <w:rPr>
          <w:i/>
        </w:rPr>
        <w:tab/>
      </w:r>
    </w:p>
    <w:p w14:paraId="78695C07" w14:textId="77777777" w:rsidR="00266BDF" w:rsidRDefault="00266BDF" w:rsidP="00B34D34">
      <w:pPr>
        <w:pStyle w:val="Overskrift2"/>
      </w:pPr>
      <w:bookmarkStart w:id="20" w:name="_Toc278739143"/>
      <w:bookmarkStart w:id="21" w:name="_Toc278738905"/>
      <w:bookmarkStart w:id="22" w:name="_Toc278738446"/>
      <w:r>
        <w:t>Beslutningsplaner</w:t>
      </w:r>
      <w:bookmarkEnd w:id="20"/>
      <w:bookmarkEnd w:id="21"/>
      <w:bookmarkEnd w:id="22"/>
    </w:p>
    <w:p w14:paraId="78695C08" w14:textId="68350575" w:rsidR="00266BDF" w:rsidRDefault="00493F53" w:rsidP="00493F53">
      <w:pPr>
        <w:jc w:val="both"/>
      </w:pPr>
      <w:r>
        <w:t>Totalentreprenøren</w:t>
      </w:r>
      <w:r w:rsidR="00266BDF">
        <w:t xml:space="preserve"> skal utarbeide en beslutningsplan som viser tidspunkter for alle nødvendige avklaringer som </w:t>
      </w:r>
      <w:r>
        <w:t>Byggherren</w:t>
      </w:r>
      <w:r w:rsidR="00266BDF">
        <w:t xml:space="preserve"> og hans representanter skal beslutte. Planen skal vise frist for fremleggelse av forslag fra </w:t>
      </w:r>
      <w:r>
        <w:t>Totalentreprenør</w:t>
      </w:r>
      <w:r w:rsidR="00266BDF">
        <w:t xml:space="preserve">, nødvendig tid og frist for </w:t>
      </w:r>
      <w:r>
        <w:t>Byggherren</w:t>
      </w:r>
      <w:r w:rsidR="00266BDF">
        <w:t xml:space="preserve">s beslutning.  </w:t>
      </w:r>
      <w:r>
        <w:t xml:space="preserve">Planen skal videre </w:t>
      </w:r>
      <w:proofErr w:type="spellStart"/>
      <w:r>
        <w:t>hensynta</w:t>
      </w:r>
      <w:proofErr w:type="spellEnd"/>
      <w:r>
        <w:t xml:space="preserve"> Totalentreprenørens ansvar overfor videregående skolen til å tilrettelegge for en best mulig optimal pedagogisk opplæring. </w:t>
      </w:r>
    </w:p>
    <w:p w14:paraId="78695C09" w14:textId="77777777" w:rsidR="00266BDF" w:rsidRPr="00C377C6" w:rsidRDefault="00266BDF" w:rsidP="004A4DBA">
      <w:pPr>
        <w:rPr>
          <w:b/>
        </w:rPr>
      </w:pPr>
    </w:p>
    <w:p w14:paraId="78695C0A" w14:textId="77777777" w:rsidR="004A4DBA" w:rsidRPr="00045841" w:rsidRDefault="004A4DBA" w:rsidP="00B34D34">
      <w:pPr>
        <w:pStyle w:val="Overskrift2"/>
      </w:pPr>
      <w:bookmarkStart w:id="23" w:name="_Toc202685068"/>
      <w:bookmarkStart w:id="24" w:name="_Toc247010504"/>
      <w:r w:rsidRPr="00045841">
        <w:lastRenderedPageBreak/>
        <w:t>Andre tidsfrister</w:t>
      </w:r>
      <w:bookmarkEnd w:id="23"/>
      <w:bookmarkEnd w:id="24"/>
    </w:p>
    <w:p w14:paraId="78695C0B" w14:textId="77777777" w:rsidR="004A4DBA" w:rsidRPr="00045841" w:rsidRDefault="004A4DBA" w:rsidP="00DE4368">
      <w:pPr>
        <w:jc w:val="both"/>
      </w:pPr>
      <w:r w:rsidRPr="00045841">
        <w:t xml:space="preserve">For øvrig gjelder de tidsfrister som er oppført i de øvrige </w:t>
      </w:r>
      <w:proofErr w:type="spellStart"/>
      <w:r w:rsidRPr="00045841">
        <w:t>kontraktsdokumentene</w:t>
      </w:r>
      <w:proofErr w:type="spellEnd"/>
    </w:p>
    <w:p w14:paraId="78695C0C" w14:textId="77777777" w:rsidR="004A4DBA" w:rsidRPr="00045841" w:rsidRDefault="004A4DBA" w:rsidP="004A4DBA"/>
    <w:p w14:paraId="78695C0D" w14:textId="77777777" w:rsidR="004A4DBA" w:rsidRPr="00045841" w:rsidRDefault="004A4DBA" w:rsidP="002129F7">
      <w:pPr>
        <w:pStyle w:val="Overskrift1"/>
      </w:pPr>
      <w:bookmarkStart w:id="25" w:name="_Toc202685069"/>
      <w:bookmarkStart w:id="26" w:name="_Toc247010505"/>
      <w:r w:rsidRPr="00045841">
        <w:t>Dagmulkt (NS 8407 pkt. 40.3)</w:t>
      </w:r>
      <w:bookmarkEnd w:id="25"/>
      <w:bookmarkEnd w:id="26"/>
    </w:p>
    <w:p w14:paraId="78695C14" w14:textId="042CCC0F" w:rsidR="0040131E" w:rsidRDefault="00FB1CDA" w:rsidP="00FB1CDA">
      <w:pPr>
        <w:jc w:val="both"/>
      </w:pPr>
      <w:r>
        <w:t xml:space="preserve">Det er ikke anledning for </w:t>
      </w:r>
      <w:r w:rsidR="00493F53">
        <w:t>Byggherren</w:t>
      </w:r>
      <w:r>
        <w:t xml:space="preserve"> til å kreve dagmulkt eller erstatning for eventuell forsinket ferdigstillelse av </w:t>
      </w:r>
      <w:proofErr w:type="spellStart"/>
      <w:r>
        <w:t>kontraktsarbeidene</w:t>
      </w:r>
      <w:proofErr w:type="spellEnd"/>
      <w:r>
        <w:t xml:space="preserve">. Dette med mindre forsinkelsen skyldes grov uaktsomhet eller forsett fra </w:t>
      </w:r>
      <w:r w:rsidR="00493F53">
        <w:t>Totalentreprenøren</w:t>
      </w:r>
      <w:r>
        <w:t xml:space="preserve">s side. Ved grov uaktsomhet eller forsett kan </w:t>
      </w:r>
      <w:r w:rsidR="00493F53">
        <w:t>Byggherren</w:t>
      </w:r>
      <w:r>
        <w:t xml:space="preserve"> kreve erstatning for sitt økonomiske tap som følge av forsinkelsen. </w:t>
      </w:r>
    </w:p>
    <w:p w14:paraId="4C61FC71" w14:textId="77777777" w:rsidR="00FB1CDA" w:rsidRDefault="00FB1CDA" w:rsidP="0040131E"/>
    <w:p w14:paraId="78695C15" w14:textId="77777777" w:rsidR="0040131E" w:rsidRPr="00F33158" w:rsidRDefault="0040131E" w:rsidP="002129F7">
      <w:pPr>
        <w:pStyle w:val="Overskrift1"/>
      </w:pPr>
      <w:r>
        <w:t>Avtalt risikoovergang – prosjektering (NS 8407 pkt. 24.2)</w:t>
      </w:r>
    </w:p>
    <w:p w14:paraId="78695C16" w14:textId="33418391" w:rsidR="0040131E" w:rsidRDefault="00493F53" w:rsidP="00DE4368">
      <w:pPr>
        <w:jc w:val="both"/>
      </w:pPr>
      <w:r>
        <w:t>Totalentreprenøren</w:t>
      </w:r>
      <w:r w:rsidR="0040131E" w:rsidRPr="00AA177A">
        <w:t xml:space="preserve"> har risikoen for løsninger og annen prosjektering som er utarbeidet av </w:t>
      </w:r>
      <w:r>
        <w:t>Byggherren</w:t>
      </w:r>
      <w:r w:rsidR="0040131E" w:rsidRPr="00AA177A">
        <w:t xml:space="preserve"> før kontraktsinngåelse.</w:t>
      </w:r>
    </w:p>
    <w:p w14:paraId="78695C17" w14:textId="77777777" w:rsidR="0040131E" w:rsidRPr="002855E8" w:rsidRDefault="0040131E" w:rsidP="0040131E"/>
    <w:p w14:paraId="78695C18" w14:textId="77777777" w:rsidR="0040131E" w:rsidRDefault="0040131E" w:rsidP="002129F7">
      <w:pPr>
        <w:pStyle w:val="Overskrift1"/>
      </w:pPr>
      <w:r>
        <w:t>Undersøkelsesplikt (NS 8407 pkt. 25.1.1)</w:t>
      </w:r>
    </w:p>
    <w:p w14:paraId="78695C19" w14:textId="77777777" w:rsidR="0040131E" w:rsidRDefault="0040131E" w:rsidP="00185767">
      <w:pPr>
        <w:jc w:val="both"/>
      </w:pPr>
      <w:r>
        <w:t xml:space="preserve">Som nytt fjerde avsnitt tilføyes følgende: </w:t>
      </w:r>
    </w:p>
    <w:p w14:paraId="78695C1A" w14:textId="77777777" w:rsidR="0040131E" w:rsidRDefault="0040131E" w:rsidP="00185767">
      <w:pPr>
        <w:jc w:val="both"/>
      </w:pPr>
    </w:p>
    <w:p w14:paraId="78695C1B" w14:textId="442F9F74" w:rsidR="0040131E" w:rsidRDefault="00C377C6" w:rsidP="00185767">
      <w:pPr>
        <w:jc w:val="both"/>
      </w:pPr>
      <w:r>
        <w:t xml:space="preserve">For arbeidene i konkurransegrunnlaget </w:t>
      </w:r>
      <w:r w:rsidR="0040131E">
        <w:t xml:space="preserve">er angitte mål i konkurransegrunnlaget kun av orienterende art og grunnlag for tilbudsregning. </w:t>
      </w:r>
      <w:r w:rsidR="00493F53">
        <w:t>Totalentreprenøren</w:t>
      </w:r>
      <w:r w:rsidR="0040131E">
        <w:t xml:space="preserve"> skal selv ta produksjonsmål og andre nødvendige mål før bestilling av varer og produksjon av </w:t>
      </w:r>
      <w:proofErr w:type="spellStart"/>
      <w:r w:rsidR="0040131E">
        <w:t>kontraktsarbeidet</w:t>
      </w:r>
      <w:proofErr w:type="spellEnd"/>
      <w:r w:rsidR="0040131E">
        <w:t xml:space="preserve"> iverksettes.</w:t>
      </w:r>
      <w:r w:rsidR="00970528">
        <w:t xml:space="preserve"> Samt skaffe seg oversikt over alle andre forutsetninger for arbeidene. </w:t>
      </w:r>
    </w:p>
    <w:p w14:paraId="78695C1D" w14:textId="77777777" w:rsidR="0040131E" w:rsidRPr="00045841" w:rsidRDefault="0040131E" w:rsidP="004A4DBA"/>
    <w:p w14:paraId="78695C1E" w14:textId="77777777" w:rsidR="004A4DBA" w:rsidRPr="00045841" w:rsidRDefault="004A4DBA" w:rsidP="002129F7">
      <w:pPr>
        <w:pStyle w:val="Overskrift1"/>
      </w:pPr>
      <w:r w:rsidRPr="00045841">
        <w:t>Regler om fastsettelse av vederlaget (NS 8407 pkt. 26)</w:t>
      </w:r>
    </w:p>
    <w:p w14:paraId="78695C1F" w14:textId="77777777" w:rsidR="004A4DBA" w:rsidRPr="00045841" w:rsidRDefault="004A4DBA" w:rsidP="00B34D34">
      <w:pPr>
        <w:pStyle w:val="Overskrift2"/>
      </w:pPr>
      <w:r w:rsidRPr="00045841">
        <w:t xml:space="preserve">Kontraktssum </w:t>
      </w:r>
    </w:p>
    <w:p w14:paraId="78695C20" w14:textId="77777777" w:rsidR="004A4DBA" w:rsidRPr="00045841" w:rsidRDefault="004A4DBA" w:rsidP="004A4DBA">
      <w:pPr>
        <w:tabs>
          <w:tab w:val="center" w:pos="4536"/>
          <w:tab w:val="right" w:pos="9072"/>
        </w:tabs>
      </w:pPr>
      <w:proofErr w:type="spellStart"/>
      <w:r w:rsidRPr="00045841">
        <w:t>Kontraktsarbeidet</w:t>
      </w:r>
      <w:proofErr w:type="spellEnd"/>
      <w:r w:rsidRPr="00045841">
        <w:t xml:space="preserve"> skal leveres for:</w:t>
      </w:r>
    </w:p>
    <w:p w14:paraId="78695C21" w14:textId="77777777" w:rsidR="004A4DBA" w:rsidRPr="00045841" w:rsidRDefault="004A4DBA" w:rsidP="004A4DBA"/>
    <w:p w14:paraId="78695C22" w14:textId="77777777" w:rsidR="004A4DBA" w:rsidRPr="00045841" w:rsidRDefault="004A4DBA" w:rsidP="004A4DBA">
      <w:r w:rsidRPr="00045841">
        <w:t>Tilbudssum</w:t>
      </w:r>
      <w:r w:rsidRPr="00045841">
        <w:tab/>
      </w:r>
      <w:r w:rsidRPr="00045841">
        <w:tab/>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r w:rsidRPr="00045841">
        <w:t xml:space="preserve"> ekskl. mva.</w:t>
      </w:r>
    </w:p>
    <w:p w14:paraId="78695C23" w14:textId="77777777" w:rsidR="004A4DBA" w:rsidRPr="00045841" w:rsidRDefault="004A4DBA" w:rsidP="004A4DBA"/>
    <w:p w14:paraId="78695C24" w14:textId="77777777" w:rsidR="004A4DBA" w:rsidRPr="00045841" w:rsidRDefault="004A4DBA" w:rsidP="004A4DBA">
      <w:r w:rsidRPr="00045841">
        <w:t>Eventuelle korreksjoner</w:t>
      </w:r>
      <w:r w:rsidRPr="00045841">
        <w:tab/>
      </w:r>
    </w:p>
    <w:p w14:paraId="78695C25" w14:textId="77777777" w:rsidR="004A4DBA" w:rsidRPr="00045841" w:rsidRDefault="004A4DBA" w:rsidP="004A4DBA"/>
    <w:p w14:paraId="78695C26" w14:textId="77777777" w:rsidR="004A4DBA" w:rsidRPr="00045841" w:rsidRDefault="004A4DBA" w:rsidP="004A4DBA">
      <w:r w:rsidRPr="00045841">
        <w:rPr>
          <w:highlight w:val="lightGray"/>
        </w:rPr>
        <w:t>_________________</w:t>
      </w:r>
      <w:r w:rsidRPr="00045841">
        <w:tab/>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r w:rsidRPr="00045841">
        <w:t xml:space="preserve"> ekskl. mva.</w:t>
      </w:r>
    </w:p>
    <w:p w14:paraId="78695C27" w14:textId="77777777" w:rsidR="004A4DBA" w:rsidRPr="00045841" w:rsidRDefault="004A4DBA" w:rsidP="004A4DBA">
      <w:r w:rsidRPr="00045841">
        <w:rPr>
          <w:highlight w:val="lightGray"/>
        </w:rPr>
        <w:t>_________________</w:t>
      </w:r>
      <w:r w:rsidRPr="00045841">
        <w:tab/>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r w:rsidRPr="00045841">
        <w:t xml:space="preserve"> ekskl. mva.</w:t>
      </w:r>
    </w:p>
    <w:p w14:paraId="78695C28" w14:textId="77777777" w:rsidR="004A4DBA" w:rsidRPr="00045841" w:rsidRDefault="004A4DBA" w:rsidP="004A4DBA">
      <w:r w:rsidRPr="00045841">
        <w:rPr>
          <w:highlight w:val="lightGray"/>
        </w:rPr>
        <w:t>_________________</w:t>
      </w:r>
      <w:r w:rsidRPr="00045841">
        <w:tab/>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r w:rsidRPr="00045841">
        <w:t xml:space="preserve"> ekskl. mva.</w:t>
      </w:r>
    </w:p>
    <w:p w14:paraId="78695C29" w14:textId="77777777" w:rsidR="004A4DBA" w:rsidRPr="00045841" w:rsidRDefault="004A4DBA" w:rsidP="004A4DBA">
      <w:r w:rsidRPr="00045841">
        <w:rPr>
          <w:highlight w:val="lightGray"/>
        </w:rPr>
        <w:t>_________________</w:t>
      </w:r>
      <w:r w:rsidRPr="00045841">
        <w:tab/>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r w:rsidRPr="00045841">
        <w:t xml:space="preserve"> ekskl. mva.</w:t>
      </w:r>
    </w:p>
    <w:p w14:paraId="78695C2A" w14:textId="77777777" w:rsidR="004A4DBA" w:rsidRPr="00045841" w:rsidRDefault="004A4DBA" w:rsidP="004A4DBA">
      <w:r w:rsidRPr="00045841">
        <w:rPr>
          <w:highlight w:val="lightGray"/>
        </w:rPr>
        <w:t>_________________</w:t>
      </w:r>
      <w:r w:rsidRPr="00045841">
        <w:tab/>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r w:rsidRPr="00045841">
        <w:t xml:space="preserve"> ekskl. mva.</w:t>
      </w:r>
    </w:p>
    <w:p w14:paraId="78695C2B" w14:textId="77777777" w:rsidR="004A4DBA" w:rsidRPr="00045841" w:rsidRDefault="004A4DBA" w:rsidP="004A4DBA">
      <w:r w:rsidRPr="00045841">
        <w:rPr>
          <w:highlight w:val="lightGray"/>
        </w:rPr>
        <w:t>_________________</w:t>
      </w:r>
      <w:r w:rsidRPr="00045841">
        <w:tab/>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p>
    <w:p w14:paraId="78695C2C" w14:textId="77777777" w:rsidR="004A4DBA" w:rsidRPr="00045841" w:rsidRDefault="004A4DBA" w:rsidP="004A4DBA"/>
    <w:p w14:paraId="78695C2D" w14:textId="77777777" w:rsidR="004A4DBA" w:rsidRPr="00045841" w:rsidRDefault="004A4DBA" w:rsidP="004A4DBA"/>
    <w:p w14:paraId="78695C2E" w14:textId="77777777" w:rsidR="004A4DBA" w:rsidRPr="00045841" w:rsidRDefault="004A4DBA" w:rsidP="004A4DBA">
      <w:r w:rsidRPr="00045841">
        <w:t>Sum, eksklusive merverdiavgift</w:t>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p>
    <w:p w14:paraId="78695C2F" w14:textId="77777777" w:rsidR="004A4DBA" w:rsidRPr="00045841" w:rsidRDefault="004A4DBA" w:rsidP="004A4DBA">
      <w:r w:rsidRPr="00045841">
        <w:t>Merverdiavgift 25 %</w:t>
      </w:r>
      <w:r w:rsidRPr="00045841">
        <w:tab/>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p>
    <w:p w14:paraId="78695C30" w14:textId="77777777" w:rsidR="004A4DBA" w:rsidRPr="00045841" w:rsidRDefault="004A4DBA" w:rsidP="004A4DBA"/>
    <w:p w14:paraId="78695C31" w14:textId="77777777" w:rsidR="004A4DBA" w:rsidRPr="00045841" w:rsidRDefault="004A4DBA" w:rsidP="004A4DBA">
      <w:r w:rsidRPr="00045841">
        <w:t>Kontraktssum</w:t>
      </w:r>
      <w:r w:rsidRPr="00045841">
        <w:tab/>
      </w:r>
      <w:r w:rsidRPr="00045841">
        <w:tab/>
      </w:r>
      <w:r w:rsidRPr="00045841">
        <w:tab/>
      </w:r>
      <w:r w:rsidRPr="00045841">
        <w:tab/>
        <w:t>kr.</w:t>
      </w:r>
      <w:r w:rsidRPr="00045841">
        <w:tab/>
      </w:r>
      <w:r w:rsidRPr="00045841">
        <w:rPr>
          <w:highlight w:val="lightGray"/>
        </w:rPr>
        <w:t>_____________</w:t>
      </w:r>
      <w:proofErr w:type="gramStart"/>
      <w:r w:rsidRPr="00045841">
        <w:rPr>
          <w:highlight w:val="lightGray"/>
        </w:rPr>
        <w:t>_</w:t>
      </w:r>
      <w:r w:rsidRPr="00045841">
        <w:t>,-</w:t>
      </w:r>
      <w:proofErr w:type="gramEnd"/>
      <w:r w:rsidRPr="00045841">
        <w:t xml:space="preserve"> inkl. mva.</w:t>
      </w:r>
    </w:p>
    <w:p w14:paraId="78695C32" w14:textId="77777777" w:rsidR="004A4DBA" w:rsidRPr="00045841" w:rsidRDefault="004A4DBA" w:rsidP="004A4DBA"/>
    <w:p w14:paraId="78695C33" w14:textId="77777777" w:rsidR="004A4DBA" w:rsidRPr="00045841" w:rsidRDefault="004A4DBA" w:rsidP="00B34D34">
      <w:pPr>
        <w:pStyle w:val="Overskrift2"/>
      </w:pPr>
      <w:r w:rsidRPr="00045841">
        <w:t>Regulering av kontraktssum (NS 8407 pkt. 26.2)</w:t>
      </w:r>
      <w:r w:rsidRPr="00045841">
        <w:rPr>
          <w:i/>
        </w:rPr>
        <w:t xml:space="preserve"> </w:t>
      </w:r>
    </w:p>
    <w:p w14:paraId="78695C34" w14:textId="77777777" w:rsidR="004A4DBA" w:rsidRPr="00045841" w:rsidRDefault="004A4DBA" w:rsidP="00185767">
      <w:pPr>
        <w:jc w:val="both"/>
      </w:pPr>
      <w:r w:rsidRPr="00045841">
        <w:t xml:space="preserve">Dersom ikke annet er avtalt er ikke kontraktssummen gjenstand for regulering. </w:t>
      </w:r>
    </w:p>
    <w:p w14:paraId="78695C35" w14:textId="77777777" w:rsidR="004A4DBA" w:rsidRPr="00045841" w:rsidRDefault="004A4DBA" w:rsidP="004A4DBA"/>
    <w:p w14:paraId="78695C36" w14:textId="77777777" w:rsidR="004A4DBA" w:rsidRPr="00045841" w:rsidRDefault="004A4DBA" w:rsidP="002129F7">
      <w:pPr>
        <w:pStyle w:val="Overskrift1"/>
      </w:pPr>
      <w:r w:rsidRPr="00045841">
        <w:t>Generelle betalingsbestemmelser (NS 8407 pkt. 28)</w:t>
      </w:r>
    </w:p>
    <w:p w14:paraId="78695C37" w14:textId="77777777" w:rsidR="004A4DBA" w:rsidRPr="00045841" w:rsidRDefault="004A4DBA" w:rsidP="00B34D34">
      <w:pPr>
        <w:pStyle w:val="Overskrift2"/>
      </w:pPr>
      <w:r w:rsidRPr="00045841">
        <w:t>Betalingsfrist (NS 8407 pkt. 28.1)</w:t>
      </w:r>
    </w:p>
    <w:p w14:paraId="78695C38" w14:textId="77777777" w:rsidR="004A4DBA" w:rsidRPr="00045841" w:rsidRDefault="004A4DBA" w:rsidP="00185767">
      <w:pPr>
        <w:jc w:val="both"/>
      </w:pPr>
      <w:r w:rsidRPr="00045841">
        <w:t xml:space="preserve">Betalingsfristen på 28 dager erstattes med ”30 dager fra mottak av korrekt faktura”. </w:t>
      </w:r>
    </w:p>
    <w:p w14:paraId="78695C39" w14:textId="77777777" w:rsidR="004A4DBA" w:rsidRPr="00045841" w:rsidRDefault="004A4DBA" w:rsidP="00185767">
      <w:pPr>
        <w:jc w:val="both"/>
      </w:pPr>
      <w:r w:rsidRPr="00045841">
        <w:t xml:space="preserve">Ytterligere gjelder for </w:t>
      </w:r>
      <w:r w:rsidRPr="00045841">
        <w:rPr>
          <w:i/>
        </w:rPr>
        <w:t>korrekt faktura</w:t>
      </w:r>
      <w:r w:rsidRPr="00045841">
        <w:t xml:space="preserve"> at fakturadato er tidligst dagen etter at arbeidene er levert. </w:t>
      </w:r>
    </w:p>
    <w:p w14:paraId="78695C3A" w14:textId="77777777" w:rsidR="004A4DBA" w:rsidRPr="007A2236" w:rsidRDefault="004A4DBA" w:rsidP="00B34D34">
      <w:pPr>
        <w:pStyle w:val="Overskrift2"/>
      </w:pPr>
      <w:r w:rsidRPr="00045841">
        <w:t>Fakturaadresse</w:t>
      </w:r>
      <w:r w:rsidRPr="007A2236">
        <w:tab/>
      </w:r>
      <w:r w:rsidRPr="007A2236">
        <w:tab/>
      </w:r>
    </w:p>
    <w:p w14:paraId="78695C3B" w14:textId="77777777" w:rsidR="004A4DBA" w:rsidRPr="00045841" w:rsidRDefault="004A4DBA" w:rsidP="00185767">
      <w:pPr>
        <w:jc w:val="both"/>
      </w:pPr>
      <w:r w:rsidRPr="00045841">
        <w:t>Fakt</w:t>
      </w:r>
      <w:r>
        <w:t>ura skal sendes via prosjektleder for attestasjon.</w:t>
      </w:r>
    </w:p>
    <w:p w14:paraId="78695C3C" w14:textId="77777777" w:rsidR="004A4DBA" w:rsidRDefault="004A4DBA" w:rsidP="00185767">
      <w:pPr>
        <w:jc w:val="both"/>
      </w:pPr>
    </w:p>
    <w:p w14:paraId="78695C3D" w14:textId="77777777" w:rsidR="004A4DBA" w:rsidRPr="00FF69D7" w:rsidRDefault="004A4DBA" w:rsidP="00185767">
      <w:pPr>
        <w:jc w:val="both"/>
      </w:pPr>
      <w:r w:rsidRPr="00FF69D7">
        <w:t>Korrekt faktura stiles til:</w:t>
      </w:r>
    </w:p>
    <w:p w14:paraId="78695C3E" w14:textId="3200185E" w:rsidR="004A4DBA" w:rsidRDefault="00BF6DD6" w:rsidP="00185767">
      <w:pPr>
        <w:jc w:val="both"/>
      </w:pPr>
      <w:proofErr w:type="gramStart"/>
      <w:r>
        <w:t>………………….</w:t>
      </w:r>
      <w:proofErr w:type="gramEnd"/>
      <w:r>
        <w:t xml:space="preserve"> kommune</w:t>
      </w:r>
    </w:p>
    <w:p w14:paraId="78695C3F" w14:textId="5E0ECB87" w:rsidR="00C377C6" w:rsidRDefault="00BF6DD6" w:rsidP="00185767">
      <w:pPr>
        <w:jc w:val="both"/>
      </w:pPr>
      <w:r>
        <w:t>Postboks</w:t>
      </w:r>
    </w:p>
    <w:p w14:paraId="78695C40" w14:textId="259C9C75" w:rsidR="00C377C6" w:rsidRPr="00FF69D7" w:rsidRDefault="00BF6DD6" w:rsidP="00185767">
      <w:pPr>
        <w:jc w:val="both"/>
      </w:pPr>
      <w:proofErr w:type="spellStart"/>
      <w:r>
        <w:t>Psotnummer</w:t>
      </w:r>
      <w:proofErr w:type="spellEnd"/>
      <w:r>
        <w:t>/sted</w:t>
      </w:r>
    </w:p>
    <w:p w14:paraId="78695C41" w14:textId="77777777" w:rsidR="004A4DBA" w:rsidRPr="00045841" w:rsidRDefault="004A4DBA" w:rsidP="00185767">
      <w:pPr>
        <w:jc w:val="both"/>
      </w:pPr>
      <w:r w:rsidRPr="00045841">
        <w:tab/>
      </w:r>
      <w:r w:rsidRPr="00045841">
        <w:tab/>
      </w:r>
      <w:r w:rsidRPr="00045841">
        <w:tab/>
      </w:r>
      <w:r w:rsidRPr="00045841">
        <w:tab/>
      </w:r>
    </w:p>
    <w:p w14:paraId="78695C42" w14:textId="706508EB" w:rsidR="004A4DBA" w:rsidRPr="00045841" w:rsidRDefault="004A4DBA" w:rsidP="00185767">
      <w:pPr>
        <w:jc w:val="both"/>
      </w:pPr>
      <w:r w:rsidRPr="00045841">
        <w:t xml:space="preserve">Fakturaen skal merkes med </w:t>
      </w:r>
      <w:r w:rsidR="00493F53">
        <w:t>Byggherren</w:t>
      </w:r>
      <w:r w:rsidRPr="00045841">
        <w:t>s navn og inneholde følgende opplysninger:</w:t>
      </w:r>
    </w:p>
    <w:p w14:paraId="78695C43" w14:textId="77777777" w:rsidR="004A4DBA" w:rsidRPr="00045841" w:rsidRDefault="004A4DBA" w:rsidP="00185767">
      <w:pPr>
        <w:numPr>
          <w:ilvl w:val="0"/>
          <w:numId w:val="3"/>
        </w:numPr>
        <w:jc w:val="both"/>
      </w:pPr>
      <w:r w:rsidRPr="00045841">
        <w:t xml:space="preserve">Kontraktens navn </w:t>
      </w:r>
    </w:p>
    <w:p w14:paraId="78695C44" w14:textId="77777777" w:rsidR="004A4DBA" w:rsidRPr="00045841" w:rsidRDefault="004A4DBA" w:rsidP="00185767">
      <w:pPr>
        <w:numPr>
          <w:ilvl w:val="0"/>
          <w:numId w:val="3"/>
        </w:numPr>
        <w:jc w:val="both"/>
      </w:pPr>
      <w:r w:rsidRPr="00045841">
        <w:t>Kontrakt-/prosjekt-/ressurs- nummer</w:t>
      </w:r>
    </w:p>
    <w:p w14:paraId="78695C45" w14:textId="77777777" w:rsidR="004A4DBA" w:rsidRDefault="004A4DBA" w:rsidP="00185767">
      <w:pPr>
        <w:numPr>
          <w:ilvl w:val="0"/>
          <w:numId w:val="3"/>
        </w:numPr>
        <w:jc w:val="both"/>
      </w:pPr>
      <w:r w:rsidRPr="00045841">
        <w:t>Fakturatype</w:t>
      </w:r>
    </w:p>
    <w:p w14:paraId="78695C46" w14:textId="6A114837" w:rsidR="004A4DBA" w:rsidRPr="00045841" w:rsidRDefault="00BF6DD6" w:rsidP="00185767">
      <w:pPr>
        <w:numPr>
          <w:ilvl w:val="0"/>
          <w:numId w:val="3"/>
        </w:numPr>
        <w:jc w:val="both"/>
      </w:pPr>
      <w:r>
        <w:t xml:space="preserve">Prosjektleder i </w:t>
      </w:r>
      <w:proofErr w:type="gramStart"/>
      <w:r>
        <w:t>…………………</w:t>
      </w:r>
      <w:proofErr w:type="gramEnd"/>
      <w:r w:rsidR="004A4DBA">
        <w:t xml:space="preserve"> kommune</w:t>
      </w:r>
    </w:p>
    <w:p w14:paraId="78695C47" w14:textId="77777777" w:rsidR="004A4DBA" w:rsidRPr="00045841" w:rsidRDefault="004A4DBA" w:rsidP="00185767">
      <w:pPr>
        <w:ind w:left="360"/>
        <w:jc w:val="both"/>
      </w:pPr>
    </w:p>
    <w:p w14:paraId="78695C48" w14:textId="77777777" w:rsidR="004A4DBA" w:rsidRDefault="004A4DBA" w:rsidP="00185767">
      <w:pPr>
        <w:jc w:val="both"/>
      </w:pPr>
      <w:r w:rsidRPr="00045841">
        <w:t xml:space="preserve">Nødvendig </w:t>
      </w:r>
      <w:r w:rsidRPr="00045841">
        <w:rPr>
          <w:u w:val="single"/>
        </w:rPr>
        <w:t>fakturagrunnlag</w:t>
      </w:r>
      <w:r w:rsidRPr="00045841">
        <w:t xml:space="preserve"> slik som timelister, målinger mv skal medfølge og være attestert iht. avtalt prosedyre.</w:t>
      </w:r>
    </w:p>
    <w:p w14:paraId="78695C49" w14:textId="77777777" w:rsidR="00233C3D" w:rsidRDefault="00233C3D" w:rsidP="00185767">
      <w:pPr>
        <w:jc w:val="both"/>
      </w:pPr>
    </w:p>
    <w:p w14:paraId="78695C4A" w14:textId="77777777" w:rsidR="00233C3D" w:rsidRDefault="00233C3D" w:rsidP="00185767">
      <w:pPr>
        <w:jc w:val="both"/>
      </w:pPr>
      <w:r>
        <w:t>Ved uenighet om kravets berettigelse og /eller ved helt eller delvis frafall av krav, skal e</w:t>
      </w:r>
      <w:r w:rsidRPr="00240B53">
        <w:t>ntreprenør</w:t>
      </w:r>
      <w:r>
        <w:t>en sende</w:t>
      </w:r>
      <w:r w:rsidRPr="00240B53">
        <w:t xml:space="preserve"> kreditnota</w:t>
      </w:r>
      <w:r>
        <w:t xml:space="preserve"> for</w:t>
      </w:r>
      <w:r w:rsidRPr="00240B53">
        <w:t xml:space="preserve"> </w:t>
      </w:r>
      <w:r w:rsidRPr="00AE00C8">
        <w:rPr>
          <w:u w:val="single"/>
        </w:rPr>
        <w:t>hele</w:t>
      </w:r>
      <w:r w:rsidRPr="00240B53">
        <w:t xml:space="preserve"> fakturabeløpet</w:t>
      </w:r>
      <w:r>
        <w:t xml:space="preserve">, samtidig som det utstedes </w:t>
      </w:r>
      <w:r>
        <w:rPr>
          <w:u w:val="single"/>
        </w:rPr>
        <w:t xml:space="preserve">2 nye fakturaer </w:t>
      </w:r>
      <w:r>
        <w:t xml:space="preserve">for hhv. </w:t>
      </w:r>
      <w:r w:rsidRPr="00240B53">
        <w:t xml:space="preserve">omtvistet og uomtvistet </w:t>
      </w:r>
      <w:r>
        <w:t>krav</w:t>
      </w:r>
      <w:r w:rsidRPr="00240B53">
        <w:t xml:space="preserve">. </w:t>
      </w:r>
    </w:p>
    <w:p w14:paraId="78695C4C" w14:textId="77777777" w:rsidR="00233C3D" w:rsidRDefault="00233C3D" w:rsidP="00B34D34">
      <w:pPr>
        <w:pStyle w:val="Overskrift2"/>
      </w:pPr>
      <w:r>
        <w:t xml:space="preserve">Krav om elektronisk faktura </w:t>
      </w:r>
    </w:p>
    <w:p w14:paraId="78695C4E" w14:textId="64610E3E" w:rsidR="00233C3D" w:rsidRDefault="00493F53" w:rsidP="00185767">
      <w:pPr>
        <w:jc w:val="both"/>
      </w:pPr>
      <w:r>
        <w:t>Totalentreprenøren</w:t>
      </w:r>
      <w:r w:rsidR="00233C3D">
        <w:t xml:space="preserve"> plikter å tilby elektroniske fakturaer i Elektronisk </w:t>
      </w:r>
      <w:proofErr w:type="spellStart"/>
      <w:r w:rsidR="00233C3D">
        <w:t>handelsformat</w:t>
      </w:r>
      <w:proofErr w:type="spellEnd"/>
      <w:r w:rsidR="00233C3D">
        <w:t xml:space="preserve"> (EHF) fra dato for kontraktsinngåelse. Som </w:t>
      </w:r>
      <w:r>
        <w:t>Totalentreprenør</w:t>
      </w:r>
      <w:r w:rsidR="00233C3D">
        <w:t xml:space="preserve"> må det inngås en egen avtale med et aksesspunkt. </w:t>
      </w:r>
    </w:p>
    <w:p w14:paraId="78695C50" w14:textId="77777777" w:rsidR="004A4DBA" w:rsidRPr="00045841" w:rsidRDefault="004A4DBA" w:rsidP="004A4DBA"/>
    <w:p w14:paraId="78695C51" w14:textId="77777777" w:rsidR="004A4DBA" w:rsidRPr="00045841" w:rsidRDefault="004A4DBA" w:rsidP="002129F7">
      <w:pPr>
        <w:pStyle w:val="Overskrift1"/>
      </w:pPr>
      <w:proofErr w:type="spellStart"/>
      <w:r w:rsidRPr="00045841">
        <w:t>Regningsarbeider</w:t>
      </w:r>
      <w:proofErr w:type="spellEnd"/>
      <w:r w:rsidRPr="00045841">
        <w:t xml:space="preserve"> (NS 8407 pkt. 30)</w:t>
      </w:r>
    </w:p>
    <w:p w14:paraId="78695C52" w14:textId="77777777" w:rsidR="004A4DBA" w:rsidRDefault="004A4DBA" w:rsidP="004A4DBA">
      <w:r w:rsidRPr="00045841">
        <w:t>Timepriser og påslagsprosenter fremgår av prissk</w:t>
      </w:r>
      <w:r>
        <w:t xml:space="preserve">jema, </w:t>
      </w:r>
      <w:proofErr w:type="spellStart"/>
      <w:r>
        <w:t>ref</w:t>
      </w:r>
      <w:proofErr w:type="spellEnd"/>
      <w:r>
        <w:t xml:space="preserve"> </w:t>
      </w:r>
      <w:proofErr w:type="spellStart"/>
      <w:r>
        <w:t>xxxxx</w:t>
      </w:r>
      <w:proofErr w:type="spellEnd"/>
    </w:p>
    <w:p w14:paraId="78695C53" w14:textId="77777777" w:rsidR="004A4DBA" w:rsidRPr="00045841" w:rsidRDefault="004A4DBA" w:rsidP="004A4DBA"/>
    <w:p w14:paraId="78695C54" w14:textId="77777777" w:rsidR="004A4DBA" w:rsidRDefault="004A4DBA" w:rsidP="002129F7">
      <w:pPr>
        <w:pStyle w:val="Overskrift1"/>
      </w:pPr>
      <w:r w:rsidRPr="00045841">
        <w:t xml:space="preserve">Vederlagsjusteringer (NS 8407 </w:t>
      </w:r>
      <w:proofErr w:type="spellStart"/>
      <w:r w:rsidRPr="00045841">
        <w:t>pkt</w:t>
      </w:r>
      <w:proofErr w:type="spellEnd"/>
      <w:r w:rsidRPr="00045841">
        <w:t xml:space="preserve"> 34)</w:t>
      </w:r>
    </w:p>
    <w:p w14:paraId="78695C55" w14:textId="77777777" w:rsidR="004A4DBA" w:rsidRPr="00B67584" w:rsidRDefault="004A4DBA" w:rsidP="00B34D34">
      <w:pPr>
        <w:pStyle w:val="Overskrift2"/>
      </w:pPr>
      <w:r w:rsidRPr="00B67584">
        <w:t xml:space="preserve">Uenighet om endringer mv. (NS 8407 </w:t>
      </w:r>
      <w:proofErr w:type="spellStart"/>
      <w:r w:rsidRPr="00B67584">
        <w:t>pkt</w:t>
      </w:r>
      <w:proofErr w:type="spellEnd"/>
      <w:r w:rsidRPr="00B67584">
        <w:t xml:space="preserve"> 35)</w:t>
      </w:r>
    </w:p>
    <w:p w14:paraId="78695C56" w14:textId="6F4EBBB4" w:rsidR="004A4DBA" w:rsidRDefault="00493F53" w:rsidP="004A4DBA">
      <w:r>
        <w:t>Byggherren</w:t>
      </w:r>
      <w:r w:rsidR="004A4DBA">
        <w:t xml:space="preserve"> stiller ikke sikkerhet </w:t>
      </w:r>
      <w:proofErr w:type="spellStart"/>
      <w:r w:rsidR="004A4DBA">
        <w:t>ihht</w:t>
      </w:r>
      <w:proofErr w:type="spellEnd"/>
      <w:r w:rsidR="004A4DBA">
        <w:t>. NS8407 pkt. 35.1)</w:t>
      </w:r>
    </w:p>
    <w:p w14:paraId="78695C58" w14:textId="41453A97" w:rsidR="004A4DBA" w:rsidRPr="00045841" w:rsidRDefault="004A4DBA" w:rsidP="00B34D34">
      <w:pPr>
        <w:pStyle w:val="Overskrift2"/>
      </w:pPr>
      <w:r w:rsidRPr="00045841">
        <w:t>Oppgjørsregler ved endringer - vederlagsjustering (NS 8407 34.1.3))</w:t>
      </w:r>
    </w:p>
    <w:p w14:paraId="78695C59" w14:textId="77777777" w:rsidR="004A4DBA" w:rsidRPr="00045841" w:rsidRDefault="004A4DBA" w:rsidP="00185767">
      <w:pPr>
        <w:jc w:val="both"/>
      </w:pPr>
      <w:r w:rsidRPr="00045841">
        <w:t xml:space="preserve">Partene har avtalt følgende regler for vederlagsjustering som følge av økte utgifter til kapitalytelser, rigging, drift og </w:t>
      </w:r>
      <w:proofErr w:type="spellStart"/>
      <w:r w:rsidRPr="00045841">
        <w:t>nedrigging</w:t>
      </w:r>
      <w:proofErr w:type="spellEnd"/>
      <w:r w:rsidRPr="00045841">
        <w:t xml:space="preserve"> (Rigg- og drift): </w:t>
      </w:r>
    </w:p>
    <w:p w14:paraId="78695C5A" w14:textId="77777777" w:rsidR="004A4DBA" w:rsidRPr="00045841" w:rsidRDefault="004A4DBA" w:rsidP="00185767">
      <w:pPr>
        <w:jc w:val="both"/>
      </w:pPr>
    </w:p>
    <w:p w14:paraId="78695C5B" w14:textId="77777777" w:rsidR="004A4DBA" w:rsidRPr="00045841" w:rsidRDefault="004A4DBA" w:rsidP="00185767">
      <w:pPr>
        <w:contextualSpacing/>
        <w:jc w:val="both"/>
        <w:rPr>
          <w:b/>
        </w:rPr>
      </w:pPr>
      <w:bookmarkStart w:id="27" w:name="_Toc260994576"/>
      <w:bookmarkStart w:id="28" w:name="_Toc263666926"/>
      <w:bookmarkStart w:id="29" w:name="_Toc127870907"/>
      <w:proofErr w:type="gramStart"/>
      <w:r w:rsidRPr="00045841">
        <w:rPr>
          <w:b/>
        </w:rPr>
        <w:t>” Regulering</w:t>
      </w:r>
      <w:proofErr w:type="gramEnd"/>
      <w:r w:rsidRPr="00045841">
        <w:rPr>
          <w:b/>
        </w:rPr>
        <w:t xml:space="preserve"> av rigg og </w:t>
      </w:r>
      <w:proofErr w:type="spellStart"/>
      <w:r w:rsidRPr="00045841">
        <w:rPr>
          <w:b/>
        </w:rPr>
        <w:t>driftsytelser</w:t>
      </w:r>
      <w:proofErr w:type="spellEnd"/>
      <w:r w:rsidRPr="00045841">
        <w:rPr>
          <w:b/>
        </w:rPr>
        <w:t xml:space="preserve"> basert på volum”</w:t>
      </w:r>
      <w:bookmarkEnd w:id="27"/>
      <w:bookmarkEnd w:id="28"/>
    </w:p>
    <w:bookmarkEnd w:id="29"/>
    <w:p w14:paraId="78695C5C" w14:textId="77777777" w:rsidR="004A4DBA" w:rsidRPr="00045841" w:rsidRDefault="004A4DBA" w:rsidP="00185767">
      <w:pPr>
        <w:contextualSpacing/>
        <w:jc w:val="both"/>
      </w:pPr>
      <w:r w:rsidRPr="00045841">
        <w:t xml:space="preserve">Hvis entreprenørens totale vederlag (B) ikke overstiger 1,15 x opprinnelig </w:t>
      </w:r>
      <w:proofErr w:type="spellStart"/>
      <w:r w:rsidRPr="00045841">
        <w:t>kontraktsbeløp</w:t>
      </w:r>
      <w:proofErr w:type="spellEnd"/>
      <w:r w:rsidRPr="00045841">
        <w:t xml:space="preserve"> (C), gis det ingen kompensasjons for økte rigg- og </w:t>
      </w:r>
      <w:proofErr w:type="spellStart"/>
      <w:r w:rsidRPr="00045841">
        <w:t>driftsytelser</w:t>
      </w:r>
      <w:proofErr w:type="spellEnd"/>
      <w:r w:rsidRPr="00045841">
        <w:t>.</w:t>
      </w:r>
    </w:p>
    <w:p w14:paraId="78695C5D" w14:textId="77777777" w:rsidR="004A4DBA" w:rsidRPr="00045841" w:rsidRDefault="004A4DBA" w:rsidP="00185767">
      <w:pPr>
        <w:contextualSpacing/>
        <w:jc w:val="both"/>
      </w:pPr>
    </w:p>
    <w:p w14:paraId="78695C5E" w14:textId="77777777" w:rsidR="004A4DBA" w:rsidRPr="00045841" w:rsidRDefault="004A4DBA" w:rsidP="00185767">
      <w:pPr>
        <w:jc w:val="both"/>
      </w:pPr>
      <w:r w:rsidRPr="00045841">
        <w:t xml:space="preserve">Dersom entreprenørens totale vederlag (B) overstiger 1,15 x opprinnelig </w:t>
      </w:r>
      <w:proofErr w:type="spellStart"/>
      <w:r w:rsidRPr="00045841">
        <w:t>kontraktsbeløp</w:t>
      </w:r>
      <w:proofErr w:type="spellEnd"/>
      <w:r w:rsidRPr="00045841">
        <w:t xml:space="preserve"> (C), gis det kompensasjon for økt rigg- og </w:t>
      </w:r>
      <w:proofErr w:type="spellStart"/>
      <w:r w:rsidRPr="00045841">
        <w:t>driftsytelse</w:t>
      </w:r>
      <w:proofErr w:type="spellEnd"/>
      <w:r w:rsidRPr="00045841">
        <w:t xml:space="preserve"> etter følgende formel:</w:t>
      </w:r>
    </w:p>
    <w:p w14:paraId="78695C5F" w14:textId="77777777" w:rsidR="004A4DBA" w:rsidRPr="00045841" w:rsidRDefault="004A4DBA" w:rsidP="00185767">
      <w:pPr>
        <w:jc w:val="both"/>
      </w:pPr>
      <w:r w:rsidRPr="00045841">
        <w:rPr>
          <w:u w:val="single"/>
        </w:rPr>
        <w:t>0,5A(B–1,15C)</w:t>
      </w:r>
      <w:r w:rsidRPr="00045841">
        <w:br/>
        <w:t xml:space="preserve">          C</w:t>
      </w:r>
    </w:p>
    <w:p w14:paraId="78695C60" w14:textId="77777777" w:rsidR="004A4DBA" w:rsidRPr="00045841" w:rsidRDefault="004A4DBA" w:rsidP="00185767">
      <w:r w:rsidRPr="00045841">
        <w:t>A = avtalt pris på opprinnelig rigg- og driftskapittel eks. mva.</w:t>
      </w:r>
    </w:p>
    <w:p w14:paraId="78695C61" w14:textId="77777777" w:rsidR="004A4DBA" w:rsidRDefault="004A4DBA" w:rsidP="00185767">
      <w:r w:rsidRPr="00045841">
        <w:t xml:space="preserve">B = entreprenørens totale vederlag eks. </w:t>
      </w:r>
      <w:proofErr w:type="spellStart"/>
      <w:r w:rsidRPr="00045841">
        <w:t>mva</w:t>
      </w:r>
      <w:proofErr w:type="spellEnd"/>
      <w:r w:rsidRPr="00045841">
        <w:t xml:space="preserve">, jf. presisering nedenfor. </w:t>
      </w:r>
      <w:r w:rsidRPr="00045841">
        <w:br/>
        <w:t xml:space="preserve">C = opprinnelig </w:t>
      </w:r>
      <w:proofErr w:type="spellStart"/>
      <w:r w:rsidRPr="00045841">
        <w:t>kontraktsbeløp</w:t>
      </w:r>
      <w:proofErr w:type="spellEnd"/>
      <w:r w:rsidRPr="00045841">
        <w:t xml:space="preserve"> (kontraktssum eks. </w:t>
      </w:r>
      <w:proofErr w:type="spellStart"/>
      <w:r w:rsidRPr="00045841">
        <w:t>mva</w:t>
      </w:r>
      <w:proofErr w:type="spellEnd"/>
      <w:r w:rsidRPr="00045841">
        <w:t xml:space="preserve">), med eventuelle tillegg eller fradrag eks. </w:t>
      </w:r>
      <w:proofErr w:type="spellStart"/>
      <w:r w:rsidRPr="00045841">
        <w:t>mva</w:t>
      </w:r>
      <w:proofErr w:type="spellEnd"/>
      <w:r w:rsidRPr="00045841">
        <w:t xml:space="preserve"> etter gjennomført mengdekontroll.</w:t>
      </w:r>
    </w:p>
    <w:p w14:paraId="2F8F3EC5" w14:textId="77777777" w:rsidR="00185767" w:rsidRPr="00045841" w:rsidRDefault="00185767" w:rsidP="00185767"/>
    <w:p w14:paraId="78695C62" w14:textId="77777777" w:rsidR="004A4DBA" w:rsidRPr="00045841" w:rsidRDefault="004A4DBA" w:rsidP="00185767">
      <w:r w:rsidRPr="00045841">
        <w:t>Ved utregning av entreprenørens totale vederlag (B) skal det ikke tas hensyn til:</w:t>
      </w:r>
    </w:p>
    <w:p w14:paraId="78695C63" w14:textId="77777777" w:rsidR="004A4DBA" w:rsidRPr="00045841" w:rsidRDefault="004A4DBA" w:rsidP="00185767">
      <w:pPr>
        <w:numPr>
          <w:ilvl w:val="0"/>
          <w:numId w:val="4"/>
        </w:numPr>
        <w:spacing w:before="100" w:beforeAutospacing="1" w:after="100" w:afterAutospacing="1"/>
        <w:contextualSpacing/>
      </w:pPr>
      <w:r w:rsidRPr="00045841">
        <w:t xml:space="preserve">Vederlagsjustering </w:t>
      </w:r>
      <w:proofErr w:type="spellStart"/>
      <w:r w:rsidRPr="00045841">
        <w:t>pga</w:t>
      </w:r>
      <w:proofErr w:type="spellEnd"/>
      <w:r w:rsidRPr="00045841">
        <w:t xml:space="preserve"> lønns- eller prisstigning.</w:t>
      </w:r>
    </w:p>
    <w:p w14:paraId="78695C64" w14:textId="77777777" w:rsidR="004A4DBA" w:rsidRPr="00045841" w:rsidRDefault="004A4DBA" w:rsidP="00185767">
      <w:pPr>
        <w:numPr>
          <w:ilvl w:val="0"/>
          <w:numId w:val="4"/>
        </w:numPr>
      </w:pPr>
      <w:r w:rsidRPr="00045841">
        <w:t xml:space="preserve">Vederlagsjustering </w:t>
      </w:r>
      <w:proofErr w:type="spellStart"/>
      <w:r w:rsidRPr="00045841">
        <w:t>pga</w:t>
      </w:r>
      <w:proofErr w:type="spellEnd"/>
      <w:r w:rsidRPr="00045841">
        <w:t xml:space="preserve"> </w:t>
      </w:r>
      <w:proofErr w:type="spellStart"/>
      <w:r w:rsidRPr="00045841">
        <w:t>tiltransport</w:t>
      </w:r>
      <w:proofErr w:type="spellEnd"/>
      <w:r w:rsidRPr="00045841">
        <w:t xml:space="preserve"> eller administrasjon av sideentrepriser/leveranser, herunder påslag. </w:t>
      </w:r>
    </w:p>
    <w:p w14:paraId="78695C65" w14:textId="77777777" w:rsidR="004A4DBA" w:rsidRPr="00045841" w:rsidRDefault="004A4DBA" w:rsidP="00185767">
      <w:pPr>
        <w:numPr>
          <w:ilvl w:val="0"/>
          <w:numId w:val="4"/>
        </w:numPr>
        <w:spacing w:before="100" w:beforeAutospacing="1" w:after="100" w:afterAutospacing="1"/>
        <w:contextualSpacing/>
      </w:pPr>
      <w:r w:rsidRPr="00045841">
        <w:t>Avbestillingserstatning</w:t>
      </w:r>
    </w:p>
    <w:p w14:paraId="78695C66" w14:textId="77777777" w:rsidR="004A4DBA" w:rsidRPr="00045841" w:rsidRDefault="004A4DBA" w:rsidP="00185767">
      <w:pPr>
        <w:numPr>
          <w:ilvl w:val="0"/>
          <w:numId w:val="4"/>
        </w:numPr>
        <w:spacing w:before="100" w:beforeAutospacing="1" w:after="100" w:afterAutospacing="1"/>
        <w:contextualSpacing/>
      </w:pPr>
      <w:r w:rsidRPr="00045841">
        <w:t xml:space="preserve">Kompensasjon for økt rigg og drift. </w:t>
      </w:r>
      <w:bookmarkStart w:id="30" w:name="_Toc127870908"/>
      <w:bookmarkStart w:id="31" w:name="_Toc260994577"/>
      <w:bookmarkStart w:id="32" w:name="_Toc263666927"/>
    </w:p>
    <w:p w14:paraId="78695C67" w14:textId="77777777" w:rsidR="004A4DBA" w:rsidRPr="00045841" w:rsidRDefault="004A4DBA" w:rsidP="00185767">
      <w:pPr>
        <w:spacing w:before="100" w:beforeAutospacing="1" w:after="100" w:afterAutospacing="1"/>
        <w:ind w:left="720"/>
        <w:contextualSpacing/>
        <w:jc w:val="both"/>
      </w:pPr>
    </w:p>
    <w:p w14:paraId="78695C68" w14:textId="1C7ADBB1" w:rsidR="004A4DBA" w:rsidRPr="00045841" w:rsidRDefault="00716DE4" w:rsidP="00185767">
      <w:pPr>
        <w:contextualSpacing/>
        <w:jc w:val="both"/>
        <w:rPr>
          <w:b/>
        </w:rPr>
      </w:pPr>
      <w:r>
        <w:rPr>
          <w:b/>
        </w:rPr>
        <w:t>”</w:t>
      </w:r>
      <w:r w:rsidR="004A4DBA" w:rsidRPr="00045841">
        <w:rPr>
          <w:b/>
        </w:rPr>
        <w:t xml:space="preserve">Regulering av rigg og </w:t>
      </w:r>
      <w:proofErr w:type="spellStart"/>
      <w:r w:rsidR="004A4DBA" w:rsidRPr="00045841">
        <w:rPr>
          <w:b/>
        </w:rPr>
        <w:t>driftsytelser</w:t>
      </w:r>
      <w:proofErr w:type="spellEnd"/>
      <w:r w:rsidR="004A4DBA" w:rsidRPr="00045841">
        <w:rPr>
          <w:b/>
        </w:rPr>
        <w:t xml:space="preserve"> ved fristforlengelse”</w:t>
      </w:r>
      <w:bookmarkEnd w:id="30"/>
      <w:bookmarkEnd w:id="31"/>
      <w:bookmarkEnd w:id="32"/>
    </w:p>
    <w:p w14:paraId="78695C69" w14:textId="6DF289D4" w:rsidR="004A4DBA" w:rsidRPr="00045841" w:rsidRDefault="004A4DBA" w:rsidP="00185767">
      <w:pPr>
        <w:contextualSpacing/>
        <w:jc w:val="both"/>
        <w:rPr>
          <w:b/>
        </w:rPr>
      </w:pPr>
      <w:r w:rsidRPr="00045841">
        <w:t xml:space="preserve">Får entreprenøren innvilget krav på fristforlengelse etter NS 8407 pkt. 33.1 ”Entreprenørens rett til fristforlengelse som følge av </w:t>
      </w:r>
      <w:r w:rsidR="00493F53">
        <w:t>Byggherren</w:t>
      </w:r>
      <w:r w:rsidRPr="00045841">
        <w:t xml:space="preserve">s forhold mm”, skal utgifter for økte rigg- og </w:t>
      </w:r>
      <w:proofErr w:type="spellStart"/>
      <w:r w:rsidRPr="00045841">
        <w:t>driftsytelser</w:t>
      </w:r>
      <w:proofErr w:type="spellEnd"/>
      <w:r w:rsidRPr="00045841">
        <w:t xml:space="preserve"> kompenseres etter følgende formel:</w:t>
      </w:r>
    </w:p>
    <w:p w14:paraId="78695C6A" w14:textId="77777777" w:rsidR="004A4DBA" w:rsidRPr="00045841" w:rsidRDefault="004A4DBA" w:rsidP="00185767">
      <w:pPr>
        <w:pStyle w:val="Brdtekst"/>
        <w:jc w:val="both"/>
        <w:rPr>
          <w:szCs w:val="24"/>
          <w:u w:val="single"/>
        </w:rPr>
      </w:pPr>
      <w:r w:rsidRPr="00045841">
        <w:rPr>
          <w:szCs w:val="24"/>
          <w:u w:val="single"/>
        </w:rPr>
        <w:t xml:space="preserve">0,5 </w:t>
      </w:r>
      <w:proofErr w:type="gramStart"/>
      <w:r w:rsidRPr="00045841">
        <w:rPr>
          <w:szCs w:val="24"/>
          <w:u w:val="single"/>
        </w:rPr>
        <w:t>A (   Z</w:t>
      </w:r>
      <w:proofErr w:type="gramEnd"/>
      <w:r w:rsidRPr="00045841">
        <w:rPr>
          <w:szCs w:val="24"/>
          <w:u w:val="single"/>
        </w:rPr>
        <w:t xml:space="preserve">  )</w:t>
      </w:r>
    </w:p>
    <w:p w14:paraId="78695C6B" w14:textId="77777777" w:rsidR="004A4DBA" w:rsidRPr="00045841" w:rsidRDefault="004A4DBA" w:rsidP="00185767">
      <w:pPr>
        <w:pStyle w:val="Brdtekst"/>
        <w:jc w:val="both"/>
        <w:rPr>
          <w:szCs w:val="24"/>
        </w:rPr>
      </w:pPr>
      <w:r w:rsidRPr="00045841">
        <w:rPr>
          <w:szCs w:val="24"/>
        </w:rPr>
        <w:t xml:space="preserve">      Y</w:t>
      </w:r>
    </w:p>
    <w:p w14:paraId="78695C6C" w14:textId="77777777" w:rsidR="004A4DBA" w:rsidRPr="00045841" w:rsidRDefault="004A4DBA" w:rsidP="00185767">
      <w:pPr>
        <w:pStyle w:val="Brdtekst"/>
        <w:jc w:val="both"/>
        <w:rPr>
          <w:szCs w:val="24"/>
        </w:rPr>
      </w:pPr>
      <w:r w:rsidRPr="00045841">
        <w:rPr>
          <w:szCs w:val="24"/>
        </w:rPr>
        <w:t>A = avtalt pris på opprinnelig rigg- og driftskapittel eks. mva.</w:t>
      </w:r>
    </w:p>
    <w:p w14:paraId="78695C6D" w14:textId="77777777" w:rsidR="004A4DBA" w:rsidRPr="00045841" w:rsidRDefault="004A4DBA" w:rsidP="00185767">
      <w:pPr>
        <w:pStyle w:val="Brdtekst"/>
        <w:jc w:val="both"/>
        <w:rPr>
          <w:szCs w:val="24"/>
        </w:rPr>
      </w:pPr>
      <w:r w:rsidRPr="00045841">
        <w:rPr>
          <w:szCs w:val="24"/>
        </w:rPr>
        <w:t>Y = opprinnelig byggetid.</w:t>
      </w:r>
    </w:p>
    <w:p w14:paraId="78695C6E" w14:textId="77777777" w:rsidR="004A4DBA" w:rsidRPr="00045841" w:rsidRDefault="004A4DBA" w:rsidP="00185767">
      <w:pPr>
        <w:pStyle w:val="Brdtekst"/>
        <w:rPr>
          <w:szCs w:val="24"/>
        </w:rPr>
      </w:pPr>
      <w:r w:rsidRPr="00045841">
        <w:rPr>
          <w:szCs w:val="24"/>
        </w:rPr>
        <w:t>Z = faktisk og innvilget forlengelse utover opprinnelig byggetid</w:t>
      </w:r>
      <w:r w:rsidRPr="00045841">
        <w:rPr>
          <w:szCs w:val="24"/>
        </w:rPr>
        <w:br/>
      </w:r>
    </w:p>
    <w:p w14:paraId="78695C6F" w14:textId="77777777" w:rsidR="004A4DBA" w:rsidRPr="00045841" w:rsidRDefault="004A4DBA" w:rsidP="00185767">
      <w:pPr>
        <w:spacing w:after="120"/>
        <w:jc w:val="both"/>
      </w:pPr>
      <w:r w:rsidRPr="00045841">
        <w:t xml:space="preserve">Reguleringsbeløp i følge denne bestemmelse skal ikke </w:t>
      </w:r>
      <w:proofErr w:type="spellStart"/>
      <w:r w:rsidRPr="00045841">
        <w:t>prisreguleres</w:t>
      </w:r>
      <w:proofErr w:type="spellEnd"/>
      <w:r w:rsidRPr="00045841">
        <w:t xml:space="preserve">.  </w:t>
      </w:r>
    </w:p>
    <w:p w14:paraId="78695C70" w14:textId="77777777" w:rsidR="004A4DBA" w:rsidRPr="00045841" w:rsidRDefault="004A4DBA" w:rsidP="00185767">
      <w:pPr>
        <w:jc w:val="both"/>
      </w:pPr>
      <w:r w:rsidRPr="00045841">
        <w:t>Dersom fristforlengelse er gitt for deler av arbeidene, skal A reduseres forholdsmessig.</w:t>
      </w:r>
    </w:p>
    <w:p w14:paraId="78695C72" w14:textId="77777777" w:rsidR="00D850DC" w:rsidRDefault="00D850DC" w:rsidP="004A4DBA"/>
    <w:p w14:paraId="78695C7B" w14:textId="77777777" w:rsidR="004A4DBA" w:rsidRPr="00045841" w:rsidRDefault="004A4DBA" w:rsidP="002129F7">
      <w:pPr>
        <w:pStyle w:val="Overskrift1"/>
      </w:pPr>
      <w:bookmarkStart w:id="33" w:name="_Toc202685072"/>
      <w:bookmarkStart w:id="34" w:name="_Toc247010507"/>
      <w:r w:rsidRPr="00045841">
        <w:t>Reklame</w:t>
      </w:r>
      <w:bookmarkEnd w:id="33"/>
      <w:bookmarkEnd w:id="34"/>
      <w:r w:rsidRPr="00045841">
        <w:t xml:space="preserve"> og kontakt med media</w:t>
      </w:r>
    </w:p>
    <w:p w14:paraId="78695C7C" w14:textId="1C8CFE71" w:rsidR="004A4DBA" w:rsidRPr="00045841" w:rsidRDefault="00493F53" w:rsidP="004A4DBA">
      <w:r>
        <w:t>Totalentreprenøren</w:t>
      </w:r>
      <w:r w:rsidR="004A4DBA" w:rsidRPr="00045841">
        <w:t xml:space="preserve"> må innhente skriftlig forhåndsgodkjennelse fra </w:t>
      </w:r>
      <w:r>
        <w:t>Byggherren</w:t>
      </w:r>
      <w:r w:rsidR="004A4DBA" w:rsidRPr="00045841">
        <w:t xml:space="preserve"> dersom han ønsker å gi offentligheten informasjon om avtalen utover å oppgi oppdraget som generell referanse.</w:t>
      </w:r>
    </w:p>
    <w:p w14:paraId="78695C7E" w14:textId="77777777" w:rsidR="004A4DBA" w:rsidRPr="00045841" w:rsidRDefault="004A4DBA" w:rsidP="004A4DBA"/>
    <w:p w14:paraId="78695C7F" w14:textId="77777777" w:rsidR="00B039AA" w:rsidRDefault="004A4DBA" w:rsidP="0014136A">
      <w:pPr>
        <w:pStyle w:val="Overskrift1"/>
      </w:pPr>
      <w:bookmarkStart w:id="35" w:name="_Toc202685076"/>
      <w:bookmarkStart w:id="36" w:name="_Toc247010511"/>
      <w:r w:rsidRPr="00045841">
        <w:t>Særlige bestemmelser</w:t>
      </w:r>
      <w:bookmarkEnd w:id="35"/>
      <w:bookmarkEnd w:id="36"/>
      <w:r w:rsidRPr="00045841">
        <w:t xml:space="preserve"> </w:t>
      </w:r>
    </w:p>
    <w:p w14:paraId="78695C80" w14:textId="77777777" w:rsidR="00B039AA" w:rsidRPr="00115AAB" w:rsidRDefault="00B039AA" w:rsidP="00B34D34">
      <w:pPr>
        <w:pStyle w:val="Overskrift2"/>
      </w:pPr>
      <w:r>
        <w:t>Kommunikasjon</w:t>
      </w:r>
    </w:p>
    <w:p w14:paraId="78695C81" w14:textId="005512D0" w:rsidR="00B039AA" w:rsidRPr="00115AAB" w:rsidRDefault="00493F53" w:rsidP="00185767">
      <w:pPr>
        <w:jc w:val="both"/>
        <w:rPr>
          <w:rFonts w:cs="Arial"/>
          <w:szCs w:val="22"/>
        </w:rPr>
      </w:pPr>
      <w:r>
        <w:rPr>
          <w:rFonts w:cs="Arial"/>
          <w:szCs w:val="22"/>
        </w:rPr>
        <w:t>Totalentreprenøren</w:t>
      </w:r>
      <w:r w:rsidR="00B039AA" w:rsidRPr="00115AAB">
        <w:rPr>
          <w:rFonts w:cs="Arial"/>
          <w:szCs w:val="22"/>
        </w:rPr>
        <w:t>s nøkkelpersoner i virksomheten og i prosjektet skal beherske skandinavisk, muntlig og skriftlig</w:t>
      </w:r>
      <w:r w:rsidR="00B039AA">
        <w:rPr>
          <w:rFonts w:cs="Arial"/>
          <w:szCs w:val="22"/>
        </w:rPr>
        <w:t xml:space="preserve">. </w:t>
      </w:r>
      <w:r w:rsidR="00B039AA" w:rsidRPr="00115AAB">
        <w:rPr>
          <w:rFonts w:cs="Arial"/>
          <w:szCs w:val="22"/>
        </w:rPr>
        <w:t xml:space="preserve"> </w:t>
      </w:r>
    </w:p>
    <w:p w14:paraId="78695C82" w14:textId="6A6A7697" w:rsidR="00B039AA" w:rsidRPr="0014136A" w:rsidRDefault="00B039AA" w:rsidP="00185767">
      <w:pPr>
        <w:spacing w:before="90"/>
        <w:jc w:val="both"/>
        <w:rPr>
          <w:iCs/>
          <w:color w:val="000000"/>
        </w:rPr>
      </w:pPr>
      <w:r w:rsidRPr="00115AAB">
        <w:rPr>
          <w:rFonts w:cs="Arial"/>
          <w:szCs w:val="22"/>
        </w:rPr>
        <w:t xml:space="preserve">Før kontrakt inngås må utenlandske firma bekrefte at de er registrert juridisk som et norsk firma, alternativt med en norsk representant. Norske foretak forholder seg til gjeldende merverdiavgiftslov. Momskompensasjon inngår i dette. Næringsdrivende eller offentlige virksomheter som har omsetning på over kr 50 000 i en periode på tolv måneder, skal registreres i </w:t>
      </w:r>
      <w:proofErr w:type="spellStart"/>
      <w:r w:rsidRPr="00115AAB">
        <w:rPr>
          <w:rFonts w:cs="Arial"/>
          <w:szCs w:val="22"/>
        </w:rPr>
        <w:t>merverdiavgiftsregisteret</w:t>
      </w:r>
      <w:proofErr w:type="spellEnd"/>
      <w:r w:rsidRPr="00115AAB">
        <w:rPr>
          <w:rFonts w:cs="Arial"/>
          <w:szCs w:val="22"/>
        </w:rPr>
        <w:t>.</w:t>
      </w:r>
    </w:p>
    <w:p w14:paraId="78695C83" w14:textId="77777777" w:rsidR="004A4DBA" w:rsidRDefault="004A4DBA" w:rsidP="00B34D34">
      <w:pPr>
        <w:pStyle w:val="Overskrift2"/>
      </w:pPr>
      <w:r>
        <w:lastRenderedPageBreak/>
        <w:t>Lærlingordning</w:t>
      </w:r>
    </w:p>
    <w:p w14:paraId="78695C84" w14:textId="65A96707" w:rsidR="004A4DBA" w:rsidRDefault="004A4DBA" w:rsidP="004A4DBA">
      <w:r>
        <w:t xml:space="preserve">Norske </w:t>
      </w:r>
      <w:r w:rsidR="00FE5363">
        <w:t>entrepr</w:t>
      </w:r>
      <w:r w:rsidR="00185767">
        <w:t>e</w:t>
      </w:r>
      <w:r w:rsidR="00FE5363">
        <w:t>nør</w:t>
      </w:r>
      <w:r>
        <w:t xml:space="preserve">er plikter å ha slik lærlingordning som følger av kontrakten. </w:t>
      </w:r>
    </w:p>
    <w:p w14:paraId="78695C85" w14:textId="77777777" w:rsidR="004A4DBA" w:rsidRDefault="004A4DBA" w:rsidP="004A4DBA"/>
    <w:p w14:paraId="78695C86" w14:textId="7754E07F" w:rsidR="004A4DBA" w:rsidRDefault="004A4DBA" w:rsidP="004A4DBA">
      <w:pPr>
        <w:autoSpaceDE w:val="0"/>
        <w:autoSpaceDN w:val="0"/>
        <w:adjustRightInd w:val="0"/>
        <w:rPr>
          <w:rFonts w:cs="TimesNewRomanPSMT"/>
        </w:rPr>
      </w:pPr>
      <w:r w:rsidRPr="00732519">
        <w:rPr>
          <w:rFonts w:cs="TimesNewRomanPSMT"/>
        </w:rPr>
        <w:t>Best</w:t>
      </w:r>
      <w:r w:rsidR="00185767">
        <w:rPr>
          <w:rFonts w:cs="TimesNewRomanPSMT"/>
        </w:rPr>
        <w:t xml:space="preserve">emmelsen gjelder kun for norske </w:t>
      </w:r>
      <w:r w:rsidR="00FE5363">
        <w:rPr>
          <w:rFonts w:cs="TimesNewRomanPSMT"/>
        </w:rPr>
        <w:t>entrepr</w:t>
      </w:r>
      <w:r w:rsidR="00185767">
        <w:rPr>
          <w:rFonts w:cs="TimesNewRomanPSMT"/>
        </w:rPr>
        <w:t>e</w:t>
      </w:r>
      <w:r w:rsidR="00FE5363">
        <w:rPr>
          <w:rFonts w:cs="TimesNewRomanPSMT"/>
        </w:rPr>
        <w:t>nør</w:t>
      </w:r>
      <w:r w:rsidRPr="00732519">
        <w:rPr>
          <w:rFonts w:cs="TimesNewRomanPSMT"/>
        </w:rPr>
        <w:t>er</w:t>
      </w:r>
      <w:r>
        <w:rPr>
          <w:rFonts w:cs="TimesNewRomanPSMT"/>
        </w:rPr>
        <w:t xml:space="preserve"> og</w:t>
      </w:r>
      <w:r w:rsidRPr="00732519">
        <w:rPr>
          <w:rFonts w:cs="TimesNewRomanPSMT"/>
        </w:rPr>
        <w:t xml:space="preserve"> forbehold mot bestemmelsen anses som vesentlig forbehold mot kontraktsvilkårene.</w:t>
      </w:r>
    </w:p>
    <w:p w14:paraId="78695C87" w14:textId="77777777" w:rsidR="004A4DBA" w:rsidRDefault="004A4DBA" w:rsidP="00B34D34">
      <w:pPr>
        <w:pStyle w:val="Overskrift2"/>
      </w:pPr>
      <w:r>
        <w:t>F</w:t>
      </w:r>
      <w:r w:rsidRPr="0019209E">
        <w:t xml:space="preserve">Ns barnekonvensjon artikkel 32 og ILO-konvensjon nr.138 </w:t>
      </w:r>
    </w:p>
    <w:p w14:paraId="78695C88" w14:textId="7C1C3714" w:rsidR="004A4DBA" w:rsidRPr="0019209E" w:rsidRDefault="00493F53" w:rsidP="00185767">
      <w:pPr>
        <w:jc w:val="both"/>
      </w:pPr>
      <w:r>
        <w:t>Totalentreprenøren</w:t>
      </w:r>
      <w:r w:rsidR="004A4DBA" w:rsidRPr="0019209E">
        <w:t xml:space="preserve"> har gjort seg kjent med tilvirkningsprosessen av de varer/produkter kontrakten omfatter, og garanterer at de er produsert med arbeidskraft i overensstemmelse med FNs barnekonvensjon artikkel 32 og ILO-konvensjon nr.138. Hvis det i løpet av kontraktsperioden kommer frem at det, til tross for denne forsikring, har vært benyttet ulovlig barnearbeid, vil dette bli vurdert som vesentlig mislighold av kontrakten.</w:t>
      </w:r>
    </w:p>
    <w:p w14:paraId="78695C8A" w14:textId="77777777" w:rsidR="00B039AA" w:rsidRPr="00115AAB" w:rsidRDefault="00B039AA" w:rsidP="00B34D34">
      <w:pPr>
        <w:pStyle w:val="Overskrift2"/>
      </w:pPr>
      <w:r w:rsidRPr="00115AAB">
        <w:t>Miljø</w:t>
      </w:r>
    </w:p>
    <w:p w14:paraId="78695C8B" w14:textId="1F961ED3" w:rsidR="00B039AA" w:rsidRDefault="00B039AA" w:rsidP="00B039AA">
      <w:pPr>
        <w:rPr>
          <w:rFonts w:cs="Arial"/>
          <w:szCs w:val="22"/>
        </w:rPr>
      </w:pPr>
      <w:r w:rsidRPr="00115AAB">
        <w:rPr>
          <w:rFonts w:cs="Arial"/>
          <w:szCs w:val="22"/>
        </w:rPr>
        <w:t>Hvis norsk entreprenør (</w:t>
      </w:r>
      <w:proofErr w:type="spellStart"/>
      <w:r w:rsidRPr="00115AAB">
        <w:rPr>
          <w:rFonts w:cs="Arial"/>
          <w:szCs w:val="22"/>
        </w:rPr>
        <w:t>merverdiavgiftsregistrert</w:t>
      </w:r>
      <w:proofErr w:type="spellEnd"/>
      <w:r w:rsidRPr="00115AAB">
        <w:rPr>
          <w:rFonts w:cs="Arial"/>
          <w:szCs w:val="22"/>
        </w:rPr>
        <w:t xml:space="preserve"> i Norge) benytter emballasje, skal det senest ved kontraktsinngåelse fremlegges dokumentasjon for at </w:t>
      </w:r>
      <w:r w:rsidR="00493F53">
        <w:rPr>
          <w:rFonts w:cs="Arial"/>
          <w:szCs w:val="22"/>
        </w:rPr>
        <w:t>Totalentreprenøren</w:t>
      </w:r>
      <w:r w:rsidRPr="00115AAB">
        <w:rPr>
          <w:rFonts w:cs="Arial"/>
          <w:szCs w:val="22"/>
        </w:rPr>
        <w:t xml:space="preserve"> er medlem i en returordning eller oppfyller forpliktelsen gjennom egen returordning med egen ordning for sluttbehandling hvor emballasjen blir tatt hånd om på en miljømessig forsvarlig måte (Grønt Punkt Norge AS eller tilsvarende returordning).</w:t>
      </w:r>
    </w:p>
    <w:p w14:paraId="42138073" w14:textId="08FD6CBB" w:rsidR="00B34D34" w:rsidRDefault="00B34D34" w:rsidP="00B34D34">
      <w:pPr>
        <w:pStyle w:val="Overskrift2"/>
      </w:pPr>
      <w:r>
        <w:t>Husbanken</w:t>
      </w:r>
    </w:p>
    <w:p w14:paraId="3BF070B3" w14:textId="558FC617" w:rsidR="00B34D34" w:rsidRPr="00115AAB" w:rsidRDefault="00716DE4" w:rsidP="00B039AA">
      <w:pPr>
        <w:rPr>
          <w:rFonts w:cs="Arial"/>
          <w:szCs w:val="22"/>
        </w:rPr>
      </w:pPr>
      <w:r>
        <w:rPr>
          <w:rFonts w:cs="Arial"/>
          <w:szCs w:val="22"/>
        </w:rPr>
        <w:t xml:space="preserve">Hvis aktuelt: Totalentreprenøren er ansvarlig for å oppfylle krav gitt av Husbanken for å oppnå tilskudd og eventuelt lånefinansiering av </w:t>
      </w:r>
      <w:proofErr w:type="spellStart"/>
      <w:r>
        <w:rPr>
          <w:rFonts w:cs="Arial"/>
          <w:szCs w:val="22"/>
        </w:rPr>
        <w:t>kontraktsarbeidene</w:t>
      </w:r>
      <w:proofErr w:type="spellEnd"/>
      <w:r>
        <w:rPr>
          <w:rFonts w:cs="Arial"/>
          <w:szCs w:val="22"/>
        </w:rPr>
        <w:t>.</w:t>
      </w:r>
    </w:p>
    <w:p w14:paraId="3E3F03E6" w14:textId="03A69B0A" w:rsidR="00B34D34" w:rsidRDefault="00B34D34" w:rsidP="00B34D34">
      <w:pPr>
        <w:pStyle w:val="Overskrift2"/>
      </w:pPr>
      <w:r>
        <w:t>FoU</w:t>
      </w:r>
      <w:r w:rsidR="00716DE4">
        <w:t xml:space="preserve"> – midler/tilskudd</w:t>
      </w:r>
    </w:p>
    <w:p w14:paraId="4E0E6B86" w14:textId="3038137F" w:rsidR="00716DE4" w:rsidRPr="00716DE4" w:rsidRDefault="00716DE4" w:rsidP="00716DE4">
      <w:r>
        <w:t>Totalentreprenøren er ansvarlig for å tilrettelegge prosjektet slik at Byggherren i størst mulig grad kan oppnå forsknings -, og utviklingsmidler til prosjektet.</w:t>
      </w:r>
    </w:p>
    <w:p w14:paraId="78695C8C" w14:textId="77777777" w:rsidR="004A4DBA" w:rsidRDefault="004A4DBA" w:rsidP="004A4DBA">
      <w:pPr>
        <w:rPr>
          <w:color w:val="FF0000"/>
        </w:rPr>
      </w:pPr>
    </w:p>
    <w:p w14:paraId="78695C8D" w14:textId="77777777" w:rsidR="004A4DBA" w:rsidRDefault="004A4DBA" w:rsidP="004A4DBA">
      <w:pPr>
        <w:rPr>
          <w:color w:val="FF0000"/>
        </w:rPr>
      </w:pPr>
    </w:p>
    <w:p w14:paraId="78695C8E" w14:textId="77777777" w:rsidR="004A4DBA" w:rsidRPr="00BE5081" w:rsidRDefault="004A4DBA" w:rsidP="004A4DBA">
      <w:pPr>
        <w:rPr>
          <w:color w:val="FF0000"/>
        </w:rPr>
      </w:pPr>
    </w:p>
    <w:p w14:paraId="78695C8F" w14:textId="77777777" w:rsidR="004A4DBA" w:rsidRPr="00045841" w:rsidRDefault="004A4DBA" w:rsidP="004A4DBA">
      <w:pPr>
        <w:jc w:val="center"/>
      </w:pPr>
      <w:r w:rsidRPr="00045841">
        <w:t>****************</w:t>
      </w:r>
    </w:p>
    <w:p w14:paraId="78695C90" w14:textId="77777777" w:rsidR="004A4DBA" w:rsidRPr="00045841" w:rsidRDefault="004A4DBA" w:rsidP="004A4DBA"/>
    <w:p w14:paraId="78695C91" w14:textId="77777777" w:rsidR="004A4DBA" w:rsidRPr="00045841" w:rsidRDefault="004A4DBA" w:rsidP="004A4DBA"/>
    <w:p w14:paraId="78695C92" w14:textId="77777777" w:rsidR="004A4DBA" w:rsidRPr="00045841" w:rsidRDefault="004A4DBA" w:rsidP="004A4DBA"/>
    <w:p w14:paraId="78695C93" w14:textId="77777777" w:rsidR="004A4DBA" w:rsidRPr="00045841" w:rsidRDefault="004A4DBA" w:rsidP="004A4DBA">
      <w:r w:rsidRPr="00045841">
        <w:t xml:space="preserve">Dette </w:t>
      </w:r>
      <w:proofErr w:type="spellStart"/>
      <w:r w:rsidRPr="00045841">
        <w:t>kontraktsdokumentet</w:t>
      </w:r>
      <w:proofErr w:type="spellEnd"/>
      <w:r w:rsidRPr="00045841">
        <w:t xml:space="preserve"> med bilag er utferdiget i 2 eksemplarer, hvorav partene beholder hvert sitt. </w:t>
      </w:r>
    </w:p>
    <w:p w14:paraId="78695C94" w14:textId="77777777" w:rsidR="004A4DBA" w:rsidRPr="00045841" w:rsidRDefault="004A4DBA" w:rsidP="004A4DBA"/>
    <w:p w14:paraId="78695C95" w14:textId="77777777" w:rsidR="004A4DBA" w:rsidRPr="00045841" w:rsidRDefault="004A4DBA" w:rsidP="004A4DBA"/>
    <w:p w14:paraId="78695C96" w14:textId="77777777" w:rsidR="004A4DBA" w:rsidRPr="00045841" w:rsidRDefault="004A4DBA" w:rsidP="004A4DBA"/>
    <w:p w14:paraId="78695C97" w14:textId="77777777" w:rsidR="004A4DBA" w:rsidRPr="00045841" w:rsidRDefault="004A4DBA" w:rsidP="004A4DBA"/>
    <w:p w14:paraId="78695C98" w14:textId="77777777" w:rsidR="004A4DBA" w:rsidRPr="00045841" w:rsidRDefault="004A4DBA" w:rsidP="004A4DBA">
      <w:proofErr w:type="gramStart"/>
      <w:r w:rsidRPr="00045841">
        <w:t>………………….</w:t>
      </w:r>
      <w:proofErr w:type="gramEnd"/>
      <w:r w:rsidRPr="00045841">
        <w:t>den …………..</w:t>
      </w:r>
      <w:r w:rsidRPr="00045841">
        <w:tab/>
      </w:r>
      <w:r w:rsidRPr="00045841">
        <w:tab/>
      </w:r>
      <w:r w:rsidRPr="00045841">
        <w:tab/>
      </w:r>
      <w:r>
        <w:tab/>
      </w:r>
      <w:r>
        <w:tab/>
      </w:r>
      <w:r w:rsidRPr="00045841">
        <w:t>………………..den …………….</w:t>
      </w:r>
    </w:p>
    <w:p w14:paraId="78695C99" w14:textId="77777777" w:rsidR="004A4DBA" w:rsidRPr="00045841" w:rsidRDefault="004A4DBA" w:rsidP="004A4DBA"/>
    <w:p w14:paraId="78695C9A" w14:textId="77777777" w:rsidR="004A4DBA" w:rsidRDefault="004A4DBA" w:rsidP="004A4DBA"/>
    <w:p w14:paraId="78695C9B" w14:textId="77777777" w:rsidR="004A4DBA" w:rsidRDefault="004A4DBA" w:rsidP="004A4DBA"/>
    <w:p w14:paraId="78695C9C" w14:textId="77777777" w:rsidR="004A4DBA" w:rsidRPr="00045841" w:rsidRDefault="004A4DBA" w:rsidP="004A4DBA"/>
    <w:p w14:paraId="78695C9D" w14:textId="77777777" w:rsidR="004A4DBA" w:rsidRPr="00045841" w:rsidRDefault="004A4DBA" w:rsidP="004A4DBA">
      <w:proofErr w:type="gramStart"/>
      <w:r w:rsidRPr="00045841">
        <w:t>…………………………………….</w:t>
      </w:r>
      <w:proofErr w:type="gramEnd"/>
      <w:r w:rsidRPr="00045841">
        <w:tab/>
      </w:r>
      <w:r w:rsidRPr="00045841">
        <w:tab/>
      </w:r>
      <w:r w:rsidRPr="00045841">
        <w:tab/>
      </w:r>
      <w:r>
        <w:tab/>
      </w:r>
      <w:r>
        <w:tab/>
      </w:r>
      <w:r w:rsidRPr="00045841">
        <w:t>……………………………………</w:t>
      </w:r>
    </w:p>
    <w:p w14:paraId="78695C9E" w14:textId="608904EF" w:rsidR="004A4DBA" w:rsidRPr="00045841" w:rsidRDefault="004A4DBA" w:rsidP="004A4DBA">
      <w:r>
        <w:t xml:space="preserve">             </w:t>
      </w:r>
      <w:r w:rsidR="00493F53">
        <w:t>Byggherre</w:t>
      </w:r>
      <w:r w:rsidR="00185767">
        <w:tab/>
      </w:r>
      <w:r w:rsidR="00185767">
        <w:tab/>
      </w:r>
      <w:r w:rsidR="00185767">
        <w:tab/>
      </w:r>
      <w:r w:rsidR="00185767">
        <w:tab/>
      </w:r>
      <w:r w:rsidR="00185767">
        <w:tab/>
      </w:r>
      <w:r w:rsidR="00185767">
        <w:tab/>
        <w:t xml:space="preserve">     </w:t>
      </w:r>
      <w:r w:rsidR="00493F53">
        <w:t>Totalentreprenør</w:t>
      </w:r>
    </w:p>
    <w:p w14:paraId="78695C9F" w14:textId="77777777" w:rsidR="000A4620" w:rsidRDefault="000A4620"/>
    <w:sectPr w:rsidR="000A4620" w:rsidSect="00D850DC">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9" w:footer="567" w:gutter="0"/>
      <w:cols w:space="708"/>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809D0B" w15:done="0"/>
  <w15:commentEx w15:paraId="2E157D4C" w15:done="0"/>
  <w15:commentEx w15:paraId="09749F55" w15:done="0"/>
  <w15:commentEx w15:paraId="5A1147BC" w15:done="0"/>
  <w15:commentEx w15:paraId="63F9D88D" w15:done="0"/>
  <w15:commentEx w15:paraId="02F590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8E50A" w14:textId="77777777" w:rsidR="00D14121" w:rsidRDefault="00D14121">
      <w:r>
        <w:separator/>
      </w:r>
    </w:p>
  </w:endnote>
  <w:endnote w:type="continuationSeparator" w:id="0">
    <w:p w14:paraId="4D53E5FB" w14:textId="77777777" w:rsidR="00D14121" w:rsidRDefault="00D1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368DA" w14:textId="77777777" w:rsidR="007857F2" w:rsidRDefault="007857F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95CA6" w14:textId="77B70DEF" w:rsidR="008E5D7A" w:rsidRPr="00B312CC" w:rsidRDefault="0088078E" w:rsidP="00DB0587">
    <w:pPr>
      <w:pStyle w:val="Bunntekst"/>
      <w:pBdr>
        <w:top w:val="single" w:sz="4" w:space="0" w:color="auto"/>
      </w:pBdr>
      <w:spacing w:after="240"/>
    </w:pPr>
    <w:proofErr w:type="gramStart"/>
    <w:r>
      <w:t>……………………</w:t>
    </w:r>
    <w:proofErr w:type="gramEnd"/>
    <w:r w:rsidR="004A4DBA">
      <w:t xml:space="preserve"> kommune</w:t>
    </w:r>
    <w:r w:rsidR="004A4DBA" w:rsidRPr="00B312CC">
      <w:tab/>
      <w:t xml:space="preserve">                                          </w:t>
    </w:r>
    <w:r w:rsidR="002C3345">
      <w:tab/>
    </w:r>
    <w:r w:rsidR="004A4DBA" w:rsidRPr="00B312CC">
      <w:rPr>
        <w:snapToGrid w:val="0"/>
      </w:rPr>
      <w:t xml:space="preserve">Side </w:t>
    </w:r>
    <w:r w:rsidR="00BF0F5A" w:rsidRPr="00B312CC">
      <w:rPr>
        <w:snapToGrid w:val="0"/>
      </w:rPr>
      <w:fldChar w:fldCharType="begin"/>
    </w:r>
    <w:r w:rsidR="004A4DBA" w:rsidRPr="00B312CC">
      <w:rPr>
        <w:snapToGrid w:val="0"/>
      </w:rPr>
      <w:instrText xml:space="preserve"> PAGE </w:instrText>
    </w:r>
    <w:r w:rsidR="00BF0F5A" w:rsidRPr="00B312CC">
      <w:rPr>
        <w:snapToGrid w:val="0"/>
      </w:rPr>
      <w:fldChar w:fldCharType="separate"/>
    </w:r>
    <w:r w:rsidR="00716DE4">
      <w:rPr>
        <w:noProof/>
        <w:snapToGrid w:val="0"/>
      </w:rPr>
      <w:t>9</w:t>
    </w:r>
    <w:r w:rsidR="00BF0F5A" w:rsidRPr="00B312CC">
      <w:rPr>
        <w:snapToGrid w:val="0"/>
      </w:rPr>
      <w:fldChar w:fldCharType="end"/>
    </w:r>
    <w:r w:rsidR="004A4DBA" w:rsidRPr="00B312CC">
      <w:rPr>
        <w:snapToGrid w:val="0"/>
      </w:rPr>
      <w:t xml:space="preserve"> av </w:t>
    </w:r>
    <w:r w:rsidR="00BF0F5A" w:rsidRPr="00B312CC">
      <w:rPr>
        <w:snapToGrid w:val="0"/>
      </w:rPr>
      <w:fldChar w:fldCharType="begin"/>
    </w:r>
    <w:r w:rsidR="004A4DBA" w:rsidRPr="00B312CC">
      <w:rPr>
        <w:snapToGrid w:val="0"/>
      </w:rPr>
      <w:instrText xml:space="preserve"> NUMPAGES </w:instrText>
    </w:r>
    <w:r w:rsidR="00BF0F5A" w:rsidRPr="00B312CC">
      <w:rPr>
        <w:snapToGrid w:val="0"/>
      </w:rPr>
      <w:fldChar w:fldCharType="separate"/>
    </w:r>
    <w:r w:rsidR="00716DE4">
      <w:rPr>
        <w:noProof/>
        <w:snapToGrid w:val="0"/>
      </w:rPr>
      <w:t>9</w:t>
    </w:r>
    <w:r w:rsidR="00BF0F5A" w:rsidRPr="00B312CC">
      <w:rPr>
        <w:snapToGrid w:val="0"/>
      </w:rPr>
      <w:fldChar w:fldCharType="end"/>
    </w:r>
    <w:r w:rsidR="004A4DBA" w:rsidRPr="00B312CC">
      <w:tab/>
    </w:r>
  </w:p>
  <w:p w14:paraId="78695CA7" w14:textId="77777777" w:rsidR="002672BF" w:rsidRDefault="00D14121">
    <w:pPr>
      <w:pStyle w:val="Bunntekst"/>
    </w:pPr>
  </w:p>
  <w:p w14:paraId="78695CA8" w14:textId="490A4072" w:rsidR="008E5D7A" w:rsidRPr="00B312CC" w:rsidRDefault="004A4DBA">
    <w:pPr>
      <w:pStyle w:val="Bunntekst"/>
    </w:pPr>
    <w:r>
      <w:t>S</w:t>
    </w:r>
    <w:r w:rsidRPr="00B312CC">
      <w:t>ignatur</w:t>
    </w:r>
    <w:r>
      <w:t xml:space="preserve"> BH</w:t>
    </w:r>
    <w:r w:rsidRPr="00B312CC">
      <w:t>:</w:t>
    </w:r>
    <w:r w:rsidRPr="00B312CC">
      <w:tab/>
      <w:t xml:space="preserve">                                     </w:t>
    </w:r>
    <w:r>
      <w:t xml:space="preserve">           </w:t>
    </w:r>
    <w:r w:rsidR="007857F2">
      <w:tab/>
    </w:r>
    <w:r>
      <w:t>S</w:t>
    </w:r>
    <w:r w:rsidRPr="00B312CC">
      <w:t>ignatur</w:t>
    </w:r>
    <w:r>
      <w:t xml:space="preserve"> TE</w:t>
    </w:r>
    <w:r w:rsidRPr="00B312CC">
      <w:t>:</w:t>
    </w:r>
    <w:r w:rsidRPr="00B312CC">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ook w:val="04A0" w:firstRow="1" w:lastRow="0" w:firstColumn="1" w:lastColumn="0" w:noHBand="0" w:noVBand="1"/>
    </w:tblPr>
    <w:tblGrid>
      <w:gridCol w:w="2093"/>
      <w:gridCol w:w="7654"/>
    </w:tblGrid>
    <w:tr w:rsidR="00D850DC" w14:paraId="78695CB0" w14:textId="77777777" w:rsidTr="00BF6DD6">
      <w:tc>
        <w:tcPr>
          <w:tcW w:w="2093" w:type="dxa"/>
          <w:shd w:val="clear" w:color="auto" w:fill="auto"/>
        </w:tcPr>
        <w:p w14:paraId="78695CAD" w14:textId="0C08B397" w:rsidR="00D850DC" w:rsidRPr="00A72EE9" w:rsidRDefault="00BF6DD6" w:rsidP="003147CD">
          <w:pPr>
            <w:keepLines/>
            <w:tabs>
              <w:tab w:val="center" w:pos="4320"/>
              <w:tab w:val="right" w:pos="8640"/>
            </w:tabs>
            <w:spacing w:line="240" w:lineRule="atLeast"/>
            <w:ind w:left="-142" w:right="-108"/>
            <w:rPr>
              <w:b/>
              <w:color w:val="4D4D4D"/>
              <w:spacing w:val="-5"/>
              <w:sz w:val="16"/>
              <w:szCs w:val="16"/>
            </w:rPr>
          </w:pPr>
          <w:proofErr w:type="gramStart"/>
          <w:r>
            <w:rPr>
              <w:b/>
              <w:color w:val="4D4D4D"/>
              <w:spacing w:val="-5"/>
              <w:sz w:val="16"/>
              <w:szCs w:val="16"/>
            </w:rPr>
            <w:t>………………………</w:t>
          </w:r>
          <w:proofErr w:type="gramEnd"/>
          <w:r>
            <w:rPr>
              <w:b/>
              <w:color w:val="4D4D4D"/>
              <w:spacing w:val="-5"/>
              <w:sz w:val="16"/>
              <w:szCs w:val="16"/>
            </w:rPr>
            <w:t xml:space="preserve"> kommune</w:t>
          </w:r>
        </w:p>
      </w:tc>
      <w:tc>
        <w:tcPr>
          <w:tcW w:w="7654" w:type="dxa"/>
          <w:shd w:val="clear" w:color="auto" w:fill="auto"/>
        </w:tcPr>
        <w:p w14:paraId="78695CAF" w14:textId="6ED6B0F9" w:rsidR="00D850DC" w:rsidRPr="00A72EE9" w:rsidRDefault="00BF6DD6" w:rsidP="003147CD">
          <w:pPr>
            <w:keepLines/>
            <w:tabs>
              <w:tab w:val="center" w:pos="4320"/>
              <w:tab w:val="right" w:pos="8640"/>
            </w:tabs>
            <w:spacing w:line="240" w:lineRule="atLeast"/>
            <w:rPr>
              <w:b/>
              <w:color w:val="595959"/>
              <w:spacing w:val="-5"/>
              <w:sz w:val="16"/>
              <w:szCs w:val="16"/>
            </w:rPr>
          </w:pPr>
          <w:r>
            <w:rPr>
              <w:b/>
              <w:color w:val="595959"/>
              <w:spacing w:val="-5"/>
              <w:sz w:val="16"/>
              <w:szCs w:val="16"/>
            </w:rPr>
            <w:t>Oppføring av bolig med aktiv læring</w:t>
          </w:r>
        </w:p>
      </w:tc>
    </w:tr>
  </w:tbl>
  <w:p w14:paraId="78695CB1" w14:textId="77777777" w:rsidR="00D850DC" w:rsidRDefault="00D850D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2492D" w14:textId="77777777" w:rsidR="00D14121" w:rsidRDefault="00D14121">
      <w:r>
        <w:separator/>
      </w:r>
    </w:p>
  </w:footnote>
  <w:footnote w:type="continuationSeparator" w:id="0">
    <w:p w14:paraId="53FCE753" w14:textId="77777777" w:rsidR="00D14121" w:rsidRDefault="00D14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7F4AA" w14:textId="77777777" w:rsidR="007857F2" w:rsidRDefault="007857F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64228" w14:textId="77777777" w:rsidR="007857F2" w:rsidRDefault="007857F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576" w:type="dxa"/>
      <w:tblLook w:val="04A0" w:firstRow="1" w:lastRow="0" w:firstColumn="1" w:lastColumn="0" w:noHBand="0" w:noVBand="1"/>
    </w:tblPr>
    <w:tblGrid>
      <w:gridCol w:w="5362"/>
      <w:gridCol w:w="5553"/>
    </w:tblGrid>
    <w:tr w:rsidR="00D850DC" w:rsidRPr="00724F3F" w14:paraId="78695CAB" w14:textId="77777777" w:rsidTr="00BF6DD6">
      <w:tc>
        <w:tcPr>
          <w:tcW w:w="5362" w:type="dxa"/>
          <w:shd w:val="clear" w:color="auto" w:fill="auto"/>
          <w:vAlign w:val="center"/>
        </w:tcPr>
        <w:p w14:paraId="78695CA9" w14:textId="1C536BDB" w:rsidR="00D850DC" w:rsidRPr="00724F3F" w:rsidRDefault="00BF6DD6" w:rsidP="003147CD">
          <w:pPr>
            <w:rPr>
              <w:rStyle w:val="Sterkutheving"/>
            </w:rPr>
          </w:pPr>
          <w:proofErr w:type="gramStart"/>
          <w:r>
            <w:rPr>
              <w:rStyle w:val="Sterkutheving"/>
            </w:rPr>
            <w:t>……………………………</w:t>
          </w:r>
          <w:proofErr w:type="gramEnd"/>
          <w:r>
            <w:rPr>
              <w:rStyle w:val="Sterkutheving"/>
            </w:rPr>
            <w:t xml:space="preserve"> kommune</w:t>
          </w:r>
        </w:p>
      </w:tc>
      <w:tc>
        <w:tcPr>
          <w:tcW w:w="5553" w:type="dxa"/>
          <w:shd w:val="clear" w:color="auto" w:fill="auto"/>
          <w:vAlign w:val="center"/>
        </w:tcPr>
        <w:p w14:paraId="78695CAA" w14:textId="2CA4950B" w:rsidR="00D850DC" w:rsidRPr="00724F3F" w:rsidRDefault="00BF6DD6" w:rsidP="003147CD">
          <w:pPr>
            <w:ind w:right="34"/>
            <w:jc w:val="right"/>
            <w:rPr>
              <w:rStyle w:val="Sterkutheving"/>
            </w:rPr>
          </w:pPr>
          <w:r>
            <w:rPr>
              <w:rStyle w:val="Sterkutheving"/>
            </w:rPr>
            <w:t>Prosjekt oppføring av bolig med aktiv læring</w:t>
          </w:r>
        </w:p>
      </w:tc>
    </w:tr>
  </w:tbl>
  <w:p w14:paraId="78695CAC" w14:textId="77777777" w:rsidR="00D850DC" w:rsidRDefault="00D850D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58D"/>
    <w:multiLevelType w:val="hybridMultilevel"/>
    <w:tmpl w:val="CB90CFE2"/>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0AFB0251"/>
    <w:multiLevelType w:val="multilevel"/>
    <w:tmpl w:val="F560F6C0"/>
    <w:lvl w:ilvl="0">
      <w:start w:val="1"/>
      <w:numFmt w:val="decimal"/>
      <w:pStyle w:val="Overskrift1"/>
      <w:isLgl/>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
    <w:nsid w:val="1269741C"/>
    <w:multiLevelType w:val="hybridMultilevel"/>
    <w:tmpl w:val="2E840AEA"/>
    <w:lvl w:ilvl="0" w:tplc="0414000B">
      <w:start w:val="1"/>
      <w:numFmt w:val="bullet"/>
      <w:lvlText w:val=""/>
      <w:lvlJc w:val="left"/>
      <w:pPr>
        <w:tabs>
          <w:tab w:val="num" w:pos="1068"/>
        </w:tabs>
        <w:ind w:left="1068" w:hanging="360"/>
      </w:pPr>
      <w:rPr>
        <w:rFonts w:ascii="Wingdings" w:hAnsi="Wingdings"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3">
    <w:nsid w:val="297E777D"/>
    <w:multiLevelType w:val="hybridMultilevel"/>
    <w:tmpl w:val="8F728D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D63604A"/>
    <w:multiLevelType w:val="multilevel"/>
    <w:tmpl w:val="0F044778"/>
    <w:lvl w:ilvl="0">
      <w:start w:val="1"/>
      <w:numFmt w:val="decimal"/>
      <w:lvlText w:val="%1"/>
      <w:lvlJc w:val="left"/>
      <w:pPr>
        <w:tabs>
          <w:tab w:val="num" w:pos="3132"/>
        </w:tabs>
        <w:ind w:left="31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7C473A2"/>
    <w:multiLevelType w:val="hybridMultilevel"/>
    <w:tmpl w:val="4634D054"/>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nsid w:val="587C4338"/>
    <w:multiLevelType w:val="hybridMultilevel"/>
    <w:tmpl w:val="B9383E26"/>
    <w:lvl w:ilvl="0" w:tplc="0414000B">
      <w:start w:val="1"/>
      <w:numFmt w:val="bullet"/>
      <w:lvlText w:val=""/>
      <w:lvlJc w:val="left"/>
      <w:pPr>
        <w:tabs>
          <w:tab w:val="num" w:pos="360"/>
        </w:tabs>
        <w:ind w:left="360" w:hanging="360"/>
      </w:pPr>
      <w:rPr>
        <w:rFonts w:ascii="Wingdings" w:hAnsi="Wingding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7">
    <w:nsid w:val="58F57DD4"/>
    <w:multiLevelType w:val="multilevel"/>
    <w:tmpl w:val="109A3A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 w:numId="3">
    <w:abstractNumId w:val="6"/>
  </w:num>
  <w:num w:numId="4">
    <w:abstractNumId w:val="2"/>
  </w:num>
  <w:num w:numId="5">
    <w:abstractNumId w:val="7"/>
  </w:num>
  <w:num w:numId="6">
    <w:abstractNumId w:val="4"/>
  </w:num>
  <w:num w:numId="7">
    <w:abstractNumId w:val="5"/>
  </w:num>
  <w:num w:numId="8">
    <w:abstractNumId w:val="1"/>
    <w:lvlOverride w:ilvl="0">
      <w:startOverride w:val="2"/>
    </w:lvlOverride>
    <w:lvlOverride w:ilvl="1">
      <w:startOverride w:val="2"/>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BA"/>
    <w:rsid w:val="000711A8"/>
    <w:rsid w:val="000A4620"/>
    <w:rsid w:val="0014136A"/>
    <w:rsid w:val="00185767"/>
    <w:rsid w:val="002129F7"/>
    <w:rsid w:val="00233C3D"/>
    <w:rsid w:val="00266BDF"/>
    <w:rsid w:val="00280DCA"/>
    <w:rsid w:val="00282316"/>
    <w:rsid w:val="002C3345"/>
    <w:rsid w:val="002C5AD7"/>
    <w:rsid w:val="002D6CB8"/>
    <w:rsid w:val="00384FF5"/>
    <w:rsid w:val="0040131E"/>
    <w:rsid w:val="00444C1B"/>
    <w:rsid w:val="004457C0"/>
    <w:rsid w:val="00493F53"/>
    <w:rsid w:val="004A4DBA"/>
    <w:rsid w:val="00571B57"/>
    <w:rsid w:val="005C38E9"/>
    <w:rsid w:val="005F29CB"/>
    <w:rsid w:val="00671CEA"/>
    <w:rsid w:val="00692C7C"/>
    <w:rsid w:val="006D3B5C"/>
    <w:rsid w:val="006D5AB4"/>
    <w:rsid w:val="006F621D"/>
    <w:rsid w:val="00716DE4"/>
    <w:rsid w:val="007857F2"/>
    <w:rsid w:val="007E7842"/>
    <w:rsid w:val="0088078E"/>
    <w:rsid w:val="0089791F"/>
    <w:rsid w:val="00970528"/>
    <w:rsid w:val="009D7901"/>
    <w:rsid w:val="00B039AA"/>
    <w:rsid w:val="00B117AF"/>
    <w:rsid w:val="00B34D34"/>
    <w:rsid w:val="00B54E68"/>
    <w:rsid w:val="00BC517A"/>
    <w:rsid w:val="00BF0F5A"/>
    <w:rsid w:val="00BF6DD6"/>
    <w:rsid w:val="00C377C6"/>
    <w:rsid w:val="00C9157D"/>
    <w:rsid w:val="00D14121"/>
    <w:rsid w:val="00D850DC"/>
    <w:rsid w:val="00DE4368"/>
    <w:rsid w:val="00E736F7"/>
    <w:rsid w:val="00EC5051"/>
    <w:rsid w:val="00ED7BB2"/>
    <w:rsid w:val="00EE042E"/>
    <w:rsid w:val="00F64173"/>
    <w:rsid w:val="00F77AA0"/>
    <w:rsid w:val="00F90888"/>
    <w:rsid w:val="00F96962"/>
    <w:rsid w:val="00FB1CDA"/>
    <w:rsid w:val="00FE5363"/>
    <w:rsid w:val="00FF0B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9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BA"/>
    <w:pPr>
      <w:spacing w:after="0" w:line="240" w:lineRule="auto"/>
    </w:pPr>
    <w:rPr>
      <w:rFonts w:ascii="Calibri" w:eastAsia="Times New Roman" w:hAnsi="Calibri" w:cs="Times New Roman"/>
      <w:szCs w:val="20"/>
      <w:lang w:eastAsia="nb-NO"/>
    </w:rPr>
  </w:style>
  <w:style w:type="paragraph" w:styleId="Overskrift1">
    <w:name w:val="heading 1"/>
    <w:basedOn w:val="Normal"/>
    <w:next w:val="Normal"/>
    <w:link w:val="Overskrift1Tegn"/>
    <w:autoRedefine/>
    <w:qFormat/>
    <w:rsid w:val="002129F7"/>
    <w:pPr>
      <w:keepNext/>
      <w:numPr>
        <w:numId w:val="1"/>
      </w:numPr>
      <w:spacing w:before="120" w:after="120"/>
      <w:outlineLvl w:val="0"/>
    </w:pPr>
    <w:rPr>
      <w:b/>
      <w:color w:val="44546A"/>
      <w:sz w:val="28"/>
    </w:rPr>
  </w:style>
  <w:style w:type="paragraph" w:styleId="Overskrift2">
    <w:name w:val="heading 2"/>
    <w:basedOn w:val="Normal"/>
    <w:next w:val="Normal"/>
    <w:link w:val="Overskrift2Tegn"/>
    <w:autoRedefine/>
    <w:qFormat/>
    <w:rsid w:val="00B34D34"/>
    <w:pPr>
      <w:keepNext/>
      <w:numPr>
        <w:ilvl w:val="1"/>
        <w:numId w:val="1"/>
      </w:numPr>
      <w:spacing w:before="240" w:after="60"/>
      <w:outlineLvl w:val="1"/>
    </w:pPr>
    <w:rPr>
      <w:b/>
      <w:color w:val="5B9BD5"/>
      <w:sz w:val="24"/>
    </w:rPr>
  </w:style>
  <w:style w:type="paragraph" w:styleId="Overskrift3">
    <w:name w:val="heading 3"/>
    <w:basedOn w:val="Normal"/>
    <w:next w:val="Normal"/>
    <w:link w:val="Overskrift3Tegn"/>
    <w:qFormat/>
    <w:rsid w:val="004A4DBA"/>
    <w:pPr>
      <w:keepNext/>
      <w:numPr>
        <w:ilvl w:val="2"/>
        <w:numId w:val="1"/>
      </w:numPr>
      <w:spacing w:before="240" w:after="60"/>
      <w:outlineLvl w:val="2"/>
    </w:pPr>
    <w:rPr>
      <w:rFonts w:cs="Arial"/>
      <w:b/>
      <w:bCs/>
      <w:i/>
      <w:sz w:val="24"/>
      <w:szCs w:val="26"/>
    </w:rPr>
  </w:style>
  <w:style w:type="paragraph" w:styleId="Overskrift4">
    <w:name w:val="heading 4"/>
    <w:basedOn w:val="Normal"/>
    <w:next w:val="Normal"/>
    <w:link w:val="Overskrift4Tegn"/>
    <w:qFormat/>
    <w:rsid w:val="004A4DBA"/>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rsid w:val="004A4DBA"/>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rsid w:val="004A4DBA"/>
    <w:pPr>
      <w:numPr>
        <w:ilvl w:val="5"/>
        <w:numId w:val="1"/>
      </w:numPr>
      <w:spacing w:before="240" w:after="60"/>
      <w:outlineLvl w:val="5"/>
    </w:pPr>
    <w:rPr>
      <w:b/>
      <w:bCs/>
      <w:szCs w:val="22"/>
    </w:rPr>
  </w:style>
  <w:style w:type="paragraph" w:styleId="Overskrift7">
    <w:name w:val="heading 7"/>
    <w:basedOn w:val="Normal"/>
    <w:next w:val="Normal"/>
    <w:link w:val="Overskrift7Tegn"/>
    <w:qFormat/>
    <w:rsid w:val="004A4DBA"/>
    <w:pPr>
      <w:numPr>
        <w:ilvl w:val="6"/>
        <w:numId w:val="1"/>
      </w:numPr>
      <w:spacing w:before="240" w:after="60"/>
      <w:outlineLvl w:val="6"/>
    </w:pPr>
    <w:rPr>
      <w:szCs w:val="24"/>
    </w:rPr>
  </w:style>
  <w:style w:type="paragraph" w:styleId="Overskrift8">
    <w:name w:val="heading 8"/>
    <w:basedOn w:val="Normal"/>
    <w:next w:val="Normal"/>
    <w:link w:val="Overskrift8Tegn"/>
    <w:qFormat/>
    <w:rsid w:val="004A4DBA"/>
    <w:pPr>
      <w:numPr>
        <w:ilvl w:val="7"/>
        <w:numId w:val="1"/>
      </w:numPr>
      <w:spacing w:before="240" w:after="60"/>
      <w:outlineLvl w:val="7"/>
    </w:pPr>
    <w:rPr>
      <w:i/>
      <w:iCs/>
      <w:szCs w:val="24"/>
    </w:rPr>
  </w:style>
  <w:style w:type="paragraph" w:styleId="Overskrift9">
    <w:name w:val="heading 9"/>
    <w:basedOn w:val="Normal"/>
    <w:next w:val="Normal"/>
    <w:link w:val="Overskrift9Tegn"/>
    <w:qFormat/>
    <w:rsid w:val="004A4DB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129F7"/>
    <w:rPr>
      <w:rFonts w:ascii="Calibri" w:eastAsia="Times New Roman" w:hAnsi="Calibri" w:cs="Times New Roman"/>
      <w:b/>
      <w:color w:val="44546A"/>
      <w:sz w:val="28"/>
      <w:szCs w:val="20"/>
      <w:lang w:eastAsia="nb-NO"/>
    </w:rPr>
  </w:style>
  <w:style w:type="character" w:customStyle="1" w:styleId="Overskrift2Tegn">
    <w:name w:val="Overskrift 2 Tegn"/>
    <w:basedOn w:val="Standardskriftforavsnitt"/>
    <w:link w:val="Overskrift2"/>
    <w:rsid w:val="00B34D34"/>
    <w:rPr>
      <w:rFonts w:ascii="Calibri" w:eastAsia="Times New Roman" w:hAnsi="Calibri" w:cs="Times New Roman"/>
      <w:b/>
      <w:color w:val="5B9BD5"/>
      <w:sz w:val="24"/>
      <w:szCs w:val="20"/>
      <w:lang w:eastAsia="nb-NO"/>
    </w:rPr>
  </w:style>
  <w:style w:type="character" w:customStyle="1" w:styleId="Overskrift3Tegn">
    <w:name w:val="Overskrift 3 Tegn"/>
    <w:basedOn w:val="Standardskriftforavsnitt"/>
    <w:link w:val="Overskrift3"/>
    <w:rsid w:val="004A4DBA"/>
    <w:rPr>
      <w:rFonts w:ascii="Calibri" w:eastAsia="Times New Roman" w:hAnsi="Calibri" w:cs="Arial"/>
      <w:b/>
      <w:bCs/>
      <w:i/>
      <w:sz w:val="24"/>
      <w:szCs w:val="26"/>
      <w:lang w:eastAsia="nb-NO"/>
    </w:rPr>
  </w:style>
  <w:style w:type="character" w:customStyle="1" w:styleId="Overskrift4Tegn">
    <w:name w:val="Overskrift 4 Tegn"/>
    <w:basedOn w:val="Standardskriftforavsnitt"/>
    <w:link w:val="Overskrift4"/>
    <w:rsid w:val="004A4DBA"/>
    <w:rPr>
      <w:rFonts w:ascii="Calibri" w:eastAsia="Times New Roman" w:hAnsi="Calibri" w:cs="Times New Roman"/>
      <w:b/>
      <w:bCs/>
      <w:sz w:val="28"/>
      <w:szCs w:val="28"/>
      <w:lang w:eastAsia="nb-NO"/>
    </w:rPr>
  </w:style>
  <w:style w:type="character" w:customStyle="1" w:styleId="Overskrift5Tegn">
    <w:name w:val="Overskrift 5 Tegn"/>
    <w:basedOn w:val="Standardskriftforavsnitt"/>
    <w:link w:val="Overskrift5"/>
    <w:rsid w:val="004A4DBA"/>
    <w:rPr>
      <w:rFonts w:ascii="Calibri" w:eastAsia="Times New Roman" w:hAnsi="Calibri" w:cs="Times New Roman"/>
      <w:b/>
      <w:bCs/>
      <w:i/>
      <w:iCs/>
      <w:sz w:val="26"/>
      <w:szCs w:val="26"/>
      <w:lang w:eastAsia="nb-NO"/>
    </w:rPr>
  </w:style>
  <w:style w:type="character" w:customStyle="1" w:styleId="Overskrift6Tegn">
    <w:name w:val="Overskrift 6 Tegn"/>
    <w:basedOn w:val="Standardskriftforavsnitt"/>
    <w:link w:val="Overskrift6"/>
    <w:rsid w:val="004A4DBA"/>
    <w:rPr>
      <w:rFonts w:ascii="Calibri" w:eastAsia="Times New Roman" w:hAnsi="Calibri" w:cs="Times New Roman"/>
      <w:b/>
      <w:bCs/>
      <w:lang w:eastAsia="nb-NO"/>
    </w:rPr>
  </w:style>
  <w:style w:type="character" w:customStyle="1" w:styleId="Overskrift7Tegn">
    <w:name w:val="Overskrift 7 Tegn"/>
    <w:basedOn w:val="Standardskriftforavsnitt"/>
    <w:link w:val="Overskrift7"/>
    <w:rsid w:val="004A4DBA"/>
    <w:rPr>
      <w:rFonts w:ascii="Calibri" w:eastAsia="Times New Roman" w:hAnsi="Calibri" w:cs="Times New Roman"/>
      <w:szCs w:val="24"/>
      <w:lang w:eastAsia="nb-NO"/>
    </w:rPr>
  </w:style>
  <w:style w:type="character" w:customStyle="1" w:styleId="Overskrift8Tegn">
    <w:name w:val="Overskrift 8 Tegn"/>
    <w:basedOn w:val="Standardskriftforavsnitt"/>
    <w:link w:val="Overskrift8"/>
    <w:rsid w:val="004A4DBA"/>
    <w:rPr>
      <w:rFonts w:ascii="Calibri" w:eastAsia="Times New Roman" w:hAnsi="Calibri" w:cs="Times New Roman"/>
      <w:i/>
      <w:iCs/>
      <w:szCs w:val="24"/>
      <w:lang w:eastAsia="nb-NO"/>
    </w:rPr>
  </w:style>
  <w:style w:type="character" w:customStyle="1" w:styleId="Overskrift9Tegn">
    <w:name w:val="Overskrift 9 Tegn"/>
    <w:basedOn w:val="Standardskriftforavsnitt"/>
    <w:link w:val="Overskrift9"/>
    <w:rsid w:val="004A4DBA"/>
    <w:rPr>
      <w:rFonts w:ascii="Arial" w:eastAsia="Times New Roman" w:hAnsi="Arial" w:cs="Arial"/>
      <w:lang w:eastAsia="nb-NO"/>
    </w:rPr>
  </w:style>
  <w:style w:type="paragraph" w:styleId="Bunntekst">
    <w:name w:val="footer"/>
    <w:basedOn w:val="Normal"/>
    <w:link w:val="BunntekstTegn"/>
    <w:rsid w:val="004A4DBA"/>
    <w:pPr>
      <w:tabs>
        <w:tab w:val="center" w:pos="4536"/>
        <w:tab w:val="right" w:pos="9072"/>
      </w:tabs>
    </w:pPr>
  </w:style>
  <w:style w:type="character" w:customStyle="1" w:styleId="BunntekstTegn">
    <w:name w:val="Bunntekst Tegn"/>
    <w:basedOn w:val="Standardskriftforavsnitt"/>
    <w:link w:val="Bunntekst"/>
    <w:rsid w:val="004A4DBA"/>
    <w:rPr>
      <w:rFonts w:ascii="Calibri" w:eastAsia="Times New Roman" w:hAnsi="Calibri" w:cs="Times New Roman"/>
      <w:szCs w:val="20"/>
      <w:lang w:eastAsia="nb-NO"/>
    </w:rPr>
  </w:style>
  <w:style w:type="paragraph" w:styleId="Brdtekst">
    <w:name w:val="Body Text"/>
    <w:basedOn w:val="Normal"/>
    <w:link w:val="BrdtekstTegn"/>
    <w:rsid w:val="004A4DBA"/>
    <w:pPr>
      <w:spacing w:after="120"/>
    </w:pPr>
  </w:style>
  <w:style w:type="character" w:customStyle="1" w:styleId="BrdtekstTegn">
    <w:name w:val="Brødtekst Tegn"/>
    <w:basedOn w:val="Standardskriftforavsnitt"/>
    <w:link w:val="Brdtekst"/>
    <w:rsid w:val="004A4DBA"/>
    <w:rPr>
      <w:rFonts w:ascii="Calibri" w:eastAsia="Times New Roman" w:hAnsi="Calibri" w:cs="Times New Roman"/>
      <w:szCs w:val="20"/>
      <w:lang w:eastAsia="nb-NO"/>
    </w:rPr>
  </w:style>
  <w:style w:type="paragraph" w:styleId="Merknadstekst">
    <w:name w:val="annotation text"/>
    <w:basedOn w:val="Normal"/>
    <w:link w:val="MerknadstekstTegn"/>
    <w:semiHidden/>
    <w:unhideWhenUsed/>
    <w:rsid w:val="004A4DBA"/>
    <w:rPr>
      <w:sz w:val="20"/>
    </w:rPr>
  </w:style>
  <w:style w:type="character" w:customStyle="1" w:styleId="MerknadstekstTegn">
    <w:name w:val="Merknadstekst Tegn"/>
    <w:basedOn w:val="Standardskriftforavsnitt"/>
    <w:link w:val="Merknadstekst"/>
    <w:semiHidden/>
    <w:rsid w:val="004A4DBA"/>
    <w:rPr>
      <w:rFonts w:ascii="Calibri" w:eastAsia="Times New Roman" w:hAnsi="Calibri" w:cs="Times New Roman"/>
      <w:sz w:val="20"/>
      <w:szCs w:val="20"/>
      <w:lang w:eastAsia="nb-NO"/>
    </w:rPr>
  </w:style>
  <w:style w:type="character" w:styleId="Merknadsreferanse">
    <w:name w:val="annotation reference"/>
    <w:semiHidden/>
    <w:rsid w:val="004A4DBA"/>
    <w:rPr>
      <w:sz w:val="16"/>
      <w:szCs w:val="16"/>
    </w:rPr>
  </w:style>
  <w:style w:type="paragraph" w:styleId="Bobletekst">
    <w:name w:val="Balloon Text"/>
    <w:basedOn w:val="Normal"/>
    <w:link w:val="BobletekstTegn"/>
    <w:uiPriority w:val="99"/>
    <w:semiHidden/>
    <w:unhideWhenUsed/>
    <w:rsid w:val="004A4DB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A4DBA"/>
    <w:rPr>
      <w:rFonts w:ascii="Segoe UI" w:eastAsia="Times New Roman" w:hAnsi="Segoe UI" w:cs="Segoe UI"/>
      <w:sz w:val="18"/>
      <w:szCs w:val="18"/>
      <w:lang w:eastAsia="nb-NO"/>
    </w:rPr>
  </w:style>
  <w:style w:type="paragraph" w:styleId="Topptekst">
    <w:name w:val="header"/>
    <w:basedOn w:val="Normal"/>
    <w:link w:val="TopptekstTegn"/>
    <w:uiPriority w:val="99"/>
    <w:unhideWhenUsed/>
    <w:rsid w:val="002C3345"/>
    <w:pPr>
      <w:tabs>
        <w:tab w:val="center" w:pos="4536"/>
        <w:tab w:val="right" w:pos="9072"/>
      </w:tabs>
    </w:pPr>
  </w:style>
  <w:style w:type="character" w:customStyle="1" w:styleId="TopptekstTegn">
    <w:name w:val="Topptekst Tegn"/>
    <w:basedOn w:val="Standardskriftforavsnitt"/>
    <w:link w:val="Topptekst"/>
    <w:uiPriority w:val="99"/>
    <w:rsid w:val="002C3345"/>
    <w:rPr>
      <w:rFonts w:ascii="Calibri" w:eastAsia="Times New Roman" w:hAnsi="Calibri" w:cs="Times New Roman"/>
      <w:szCs w:val="20"/>
      <w:lang w:eastAsia="nb-NO"/>
    </w:rPr>
  </w:style>
  <w:style w:type="paragraph" w:styleId="Kommentaremne">
    <w:name w:val="annotation subject"/>
    <w:basedOn w:val="Merknadstekst"/>
    <w:next w:val="Merknadstekst"/>
    <w:link w:val="KommentaremneTegn"/>
    <w:uiPriority w:val="99"/>
    <w:semiHidden/>
    <w:unhideWhenUsed/>
    <w:rsid w:val="00C9157D"/>
    <w:rPr>
      <w:b/>
      <w:bCs/>
    </w:rPr>
  </w:style>
  <w:style w:type="character" w:customStyle="1" w:styleId="KommentaremneTegn">
    <w:name w:val="Kommentaremne Tegn"/>
    <w:basedOn w:val="MerknadstekstTegn"/>
    <w:link w:val="Kommentaremne"/>
    <w:uiPriority w:val="99"/>
    <w:semiHidden/>
    <w:rsid w:val="00C9157D"/>
    <w:rPr>
      <w:rFonts w:ascii="Calibri" w:eastAsia="Times New Roman" w:hAnsi="Calibri" w:cs="Times New Roman"/>
      <w:b/>
      <w:bCs/>
      <w:sz w:val="20"/>
      <w:szCs w:val="20"/>
      <w:lang w:eastAsia="nb-NO"/>
    </w:rPr>
  </w:style>
  <w:style w:type="paragraph" w:customStyle="1" w:styleId="Default">
    <w:name w:val="Default"/>
    <w:rsid w:val="00233C3D"/>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character" w:styleId="Hyperkobling">
    <w:name w:val="Hyperlink"/>
    <w:uiPriority w:val="99"/>
    <w:rsid w:val="006D5AB4"/>
    <w:rPr>
      <w:rFonts w:ascii="Times New Roman" w:hAnsi="Times New Roman"/>
      <w:color w:val="0000FF"/>
      <w:sz w:val="22"/>
      <w:u w:val="single"/>
    </w:rPr>
  </w:style>
  <w:style w:type="character" w:styleId="Sterkutheving">
    <w:name w:val="Intense Emphasis"/>
    <w:uiPriority w:val="21"/>
    <w:qFormat/>
    <w:rsid w:val="00D850DC"/>
    <w:rPr>
      <w:b/>
      <w:bCs/>
      <w:i/>
      <w:iCs/>
      <w:color w:val="4F81BD"/>
    </w:rPr>
  </w:style>
  <w:style w:type="paragraph" w:customStyle="1" w:styleId="Front2">
    <w:name w:val="Front 2"/>
    <w:basedOn w:val="Normal"/>
    <w:rsid w:val="00D850DC"/>
    <w:pPr>
      <w:jc w:val="center"/>
    </w:pPr>
    <w:rPr>
      <w:rFonts w:ascii="Arial" w:hAnsi="Arial"/>
      <w:b/>
      <w:sz w:val="48"/>
    </w:rPr>
  </w:style>
  <w:style w:type="paragraph" w:customStyle="1" w:styleId="Front3">
    <w:name w:val="Front 3"/>
    <w:basedOn w:val="Front2"/>
    <w:rsid w:val="00D850DC"/>
    <w:rPr>
      <w:sz w:val="32"/>
    </w:rPr>
  </w:style>
  <w:style w:type="paragraph" w:customStyle="1" w:styleId="StilArial24ptFetMidtstilt">
    <w:name w:val="Stil Arial 24 pt Fet Midtstilt"/>
    <w:basedOn w:val="Normal"/>
    <w:rsid w:val="005F29CB"/>
    <w:pPr>
      <w:keepLines/>
      <w:spacing w:after="120"/>
      <w:jc w:val="center"/>
    </w:pPr>
    <w:rPr>
      <w:rFonts w:ascii="Arial" w:hAnsi="Arial"/>
      <w:b/>
      <w:bCs/>
      <w:snapToGrid w:val="0"/>
      <w:sz w:val="48"/>
    </w:rPr>
  </w:style>
  <w:style w:type="paragraph" w:styleId="Listeavsnitt">
    <w:name w:val="List Paragraph"/>
    <w:basedOn w:val="Normal"/>
    <w:uiPriority w:val="34"/>
    <w:qFormat/>
    <w:rsid w:val="00493F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BA"/>
    <w:pPr>
      <w:spacing w:after="0" w:line="240" w:lineRule="auto"/>
    </w:pPr>
    <w:rPr>
      <w:rFonts w:ascii="Calibri" w:eastAsia="Times New Roman" w:hAnsi="Calibri" w:cs="Times New Roman"/>
      <w:szCs w:val="20"/>
      <w:lang w:eastAsia="nb-NO"/>
    </w:rPr>
  </w:style>
  <w:style w:type="paragraph" w:styleId="Overskrift1">
    <w:name w:val="heading 1"/>
    <w:basedOn w:val="Normal"/>
    <w:next w:val="Normal"/>
    <w:link w:val="Overskrift1Tegn"/>
    <w:autoRedefine/>
    <w:qFormat/>
    <w:rsid w:val="002129F7"/>
    <w:pPr>
      <w:keepNext/>
      <w:numPr>
        <w:numId w:val="1"/>
      </w:numPr>
      <w:spacing w:before="120" w:after="120"/>
      <w:outlineLvl w:val="0"/>
    </w:pPr>
    <w:rPr>
      <w:b/>
      <w:color w:val="44546A"/>
      <w:sz w:val="28"/>
    </w:rPr>
  </w:style>
  <w:style w:type="paragraph" w:styleId="Overskrift2">
    <w:name w:val="heading 2"/>
    <w:basedOn w:val="Normal"/>
    <w:next w:val="Normal"/>
    <w:link w:val="Overskrift2Tegn"/>
    <w:autoRedefine/>
    <w:qFormat/>
    <w:rsid w:val="00B34D34"/>
    <w:pPr>
      <w:keepNext/>
      <w:numPr>
        <w:ilvl w:val="1"/>
        <w:numId w:val="1"/>
      </w:numPr>
      <w:spacing w:before="240" w:after="60"/>
      <w:outlineLvl w:val="1"/>
    </w:pPr>
    <w:rPr>
      <w:b/>
      <w:color w:val="5B9BD5"/>
      <w:sz w:val="24"/>
    </w:rPr>
  </w:style>
  <w:style w:type="paragraph" w:styleId="Overskrift3">
    <w:name w:val="heading 3"/>
    <w:basedOn w:val="Normal"/>
    <w:next w:val="Normal"/>
    <w:link w:val="Overskrift3Tegn"/>
    <w:qFormat/>
    <w:rsid w:val="004A4DBA"/>
    <w:pPr>
      <w:keepNext/>
      <w:numPr>
        <w:ilvl w:val="2"/>
        <w:numId w:val="1"/>
      </w:numPr>
      <w:spacing w:before="240" w:after="60"/>
      <w:outlineLvl w:val="2"/>
    </w:pPr>
    <w:rPr>
      <w:rFonts w:cs="Arial"/>
      <w:b/>
      <w:bCs/>
      <w:i/>
      <w:sz w:val="24"/>
      <w:szCs w:val="26"/>
    </w:rPr>
  </w:style>
  <w:style w:type="paragraph" w:styleId="Overskrift4">
    <w:name w:val="heading 4"/>
    <w:basedOn w:val="Normal"/>
    <w:next w:val="Normal"/>
    <w:link w:val="Overskrift4Tegn"/>
    <w:qFormat/>
    <w:rsid w:val="004A4DBA"/>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rsid w:val="004A4DBA"/>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rsid w:val="004A4DBA"/>
    <w:pPr>
      <w:numPr>
        <w:ilvl w:val="5"/>
        <w:numId w:val="1"/>
      </w:numPr>
      <w:spacing w:before="240" w:after="60"/>
      <w:outlineLvl w:val="5"/>
    </w:pPr>
    <w:rPr>
      <w:b/>
      <w:bCs/>
      <w:szCs w:val="22"/>
    </w:rPr>
  </w:style>
  <w:style w:type="paragraph" w:styleId="Overskrift7">
    <w:name w:val="heading 7"/>
    <w:basedOn w:val="Normal"/>
    <w:next w:val="Normal"/>
    <w:link w:val="Overskrift7Tegn"/>
    <w:qFormat/>
    <w:rsid w:val="004A4DBA"/>
    <w:pPr>
      <w:numPr>
        <w:ilvl w:val="6"/>
        <w:numId w:val="1"/>
      </w:numPr>
      <w:spacing w:before="240" w:after="60"/>
      <w:outlineLvl w:val="6"/>
    </w:pPr>
    <w:rPr>
      <w:szCs w:val="24"/>
    </w:rPr>
  </w:style>
  <w:style w:type="paragraph" w:styleId="Overskrift8">
    <w:name w:val="heading 8"/>
    <w:basedOn w:val="Normal"/>
    <w:next w:val="Normal"/>
    <w:link w:val="Overskrift8Tegn"/>
    <w:qFormat/>
    <w:rsid w:val="004A4DBA"/>
    <w:pPr>
      <w:numPr>
        <w:ilvl w:val="7"/>
        <w:numId w:val="1"/>
      </w:numPr>
      <w:spacing w:before="240" w:after="60"/>
      <w:outlineLvl w:val="7"/>
    </w:pPr>
    <w:rPr>
      <w:i/>
      <w:iCs/>
      <w:szCs w:val="24"/>
    </w:rPr>
  </w:style>
  <w:style w:type="paragraph" w:styleId="Overskrift9">
    <w:name w:val="heading 9"/>
    <w:basedOn w:val="Normal"/>
    <w:next w:val="Normal"/>
    <w:link w:val="Overskrift9Tegn"/>
    <w:qFormat/>
    <w:rsid w:val="004A4DB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129F7"/>
    <w:rPr>
      <w:rFonts w:ascii="Calibri" w:eastAsia="Times New Roman" w:hAnsi="Calibri" w:cs="Times New Roman"/>
      <w:b/>
      <w:color w:val="44546A"/>
      <w:sz w:val="28"/>
      <w:szCs w:val="20"/>
      <w:lang w:eastAsia="nb-NO"/>
    </w:rPr>
  </w:style>
  <w:style w:type="character" w:customStyle="1" w:styleId="Overskrift2Tegn">
    <w:name w:val="Overskrift 2 Tegn"/>
    <w:basedOn w:val="Standardskriftforavsnitt"/>
    <w:link w:val="Overskrift2"/>
    <w:rsid w:val="00B34D34"/>
    <w:rPr>
      <w:rFonts w:ascii="Calibri" w:eastAsia="Times New Roman" w:hAnsi="Calibri" w:cs="Times New Roman"/>
      <w:b/>
      <w:color w:val="5B9BD5"/>
      <w:sz w:val="24"/>
      <w:szCs w:val="20"/>
      <w:lang w:eastAsia="nb-NO"/>
    </w:rPr>
  </w:style>
  <w:style w:type="character" w:customStyle="1" w:styleId="Overskrift3Tegn">
    <w:name w:val="Overskrift 3 Tegn"/>
    <w:basedOn w:val="Standardskriftforavsnitt"/>
    <w:link w:val="Overskrift3"/>
    <w:rsid w:val="004A4DBA"/>
    <w:rPr>
      <w:rFonts w:ascii="Calibri" w:eastAsia="Times New Roman" w:hAnsi="Calibri" w:cs="Arial"/>
      <w:b/>
      <w:bCs/>
      <w:i/>
      <w:sz w:val="24"/>
      <w:szCs w:val="26"/>
      <w:lang w:eastAsia="nb-NO"/>
    </w:rPr>
  </w:style>
  <w:style w:type="character" w:customStyle="1" w:styleId="Overskrift4Tegn">
    <w:name w:val="Overskrift 4 Tegn"/>
    <w:basedOn w:val="Standardskriftforavsnitt"/>
    <w:link w:val="Overskrift4"/>
    <w:rsid w:val="004A4DBA"/>
    <w:rPr>
      <w:rFonts w:ascii="Calibri" w:eastAsia="Times New Roman" w:hAnsi="Calibri" w:cs="Times New Roman"/>
      <w:b/>
      <w:bCs/>
      <w:sz w:val="28"/>
      <w:szCs w:val="28"/>
      <w:lang w:eastAsia="nb-NO"/>
    </w:rPr>
  </w:style>
  <w:style w:type="character" w:customStyle="1" w:styleId="Overskrift5Tegn">
    <w:name w:val="Overskrift 5 Tegn"/>
    <w:basedOn w:val="Standardskriftforavsnitt"/>
    <w:link w:val="Overskrift5"/>
    <w:rsid w:val="004A4DBA"/>
    <w:rPr>
      <w:rFonts w:ascii="Calibri" w:eastAsia="Times New Roman" w:hAnsi="Calibri" w:cs="Times New Roman"/>
      <w:b/>
      <w:bCs/>
      <w:i/>
      <w:iCs/>
      <w:sz w:val="26"/>
      <w:szCs w:val="26"/>
      <w:lang w:eastAsia="nb-NO"/>
    </w:rPr>
  </w:style>
  <w:style w:type="character" w:customStyle="1" w:styleId="Overskrift6Tegn">
    <w:name w:val="Overskrift 6 Tegn"/>
    <w:basedOn w:val="Standardskriftforavsnitt"/>
    <w:link w:val="Overskrift6"/>
    <w:rsid w:val="004A4DBA"/>
    <w:rPr>
      <w:rFonts w:ascii="Calibri" w:eastAsia="Times New Roman" w:hAnsi="Calibri" w:cs="Times New Roman"/>
      <w:b/>
      <w:bCs/>
      <w:lang w:eastAsia="nb-NO"/>
    </w:rPr>
  </w:style>
  <w:style w:type="character" w:customStyle="1" w:styleId="Overskrift7Tegn">
    <w:name w:val="Overskrift 7 Tegn"/>
    <w:basedOn w:val="Standardskriftforavsnitt"/>
    <w:link w:val="Overskrift7"/>
    <w:rsid w:val="004A4DBA"/>
    <w:rPr>
      <w:rFonts w:ascii="Calibri" w:eastAsia="Times New Roman" w:hAnsi="Calibri" w:cs="Times New Roman"/>
      <w:szCs w:val="24"/>
      <w:lang w:eastAsia="nb-NO"/>
    </w:rPr>
  </w:style>
  <w:style w:type="character" w:customStyle="1" w:styleId="Overskrift8Tegn">
    <w:name w:val="Overskrift 8 Tegn"/>
    <w:basedOn w:val="Standardskriftforavsnitt"/>
    <w:link w:val="Overskrift8"/>
    <w:rsid w:val="004A4DBA"/>
    <w:rPr>
      <w:rFonts w:ascii="Calibri" w:eastAsia="Times New Roman" w:hAnsi="Calibri" w:cs="Times New Roman"/>
      <w:i/>
      <w:iCs/>
      <w:szCs w:val="24"/>
      <w:lang w:eastAsia="nb-NO"/>
    </w:rPr>
  </w:style>
  <w:style w:type="character" w:customStyle="1" w:styleId="Overskrift9Tegn">
    <w:name w:val="Overskrift 9 Tegn"/>
    <w:basedOn w:val="Standardskriftforavsnitt"/>
    <w:link w:val="Overskrift9"/>
    <w:rsid w:val="004A4DBA"/>
    <w:rPr>
      <w:rFonts w:ascii="Arial" w:eastAsia="Times New Roman" w:hAnsi="Arial" w:cs="Arial"/>
      <w:lang w:eastAsia="nb-NO"/>
    </w:rPr>
  </w:style>
  <w:style w:type="paragraph" w:styleId="Bunntekst">
    <w:name w:val="footer"/>
    <w:basedOn w:val="Normal"/>
    <w:link w:val="BunntekstTegn"/>
    <w:rsid w:val="004A4DBA"/>
    <w:pPr>
      <w:tabs>
        <w:tab w:val="center" w:pos="4536"/>
        <w:tab w:val="right" w:pos="9072"/>
      </w:tabs>
    </w:pPr>
  </w:style>
  <w:style w:type="character" w:customStyle="1" w:styleId="BunntekstTegn">
    <w:name w:val="Bunntekst Tegn"/>
    <w:basedOn w:val="Standardskriftforavsnitt"/>
    <w:link w:val="Bunntekst"/>
    <w:rsid w:val="004A4DBA"/>
    <w:rPr>
      <w:rFonts w:ascii="Calibri" w:eastAsia="Times New Roman" w:hAnsi="Calibri" w:cs="Times New Roman"/>
      <w:szCs w:val="20"/>
      <w:lang w:eastAsia="nb-NO"/>
    </w:rPr>
  </w:style>
  <w:style w:type="paragraph" w:styleId="Brdtekst">
    <w:name w:val="Body Text"/>
    <w:basedOn w:val="Normal"/>
    <w:link w:val="BrdtekstTegn"/>
    <w:rsid w:val="004A4DBA"/>
    <w:pPr>
      <w:spacing w:after="120"/>
    </w:pPr>
  </w:style>
  <w:style w:type="character" w:customStyle="1" w:styleId="BrdtekstTegn">
    <w:name w:val="Brødtekst Tegn"/>
    <w:basedOn w:val="Standardskriftforavsnitt"/>
    <w:link w:val="Brdtekst"/>
    <w:rsid w:val="004A4DBA"/>
    <w:rPr>
      <w:rFonts w:ascii="Calibri" w:eastAsia="Times New Roman" w:hAnsi="Calibri" w:cs="Times New Roman"/>
      <w:szCs w:val="20"/>
      <w:lang w:eastAsia="nb-NO"/>
    </w:rPr>
  </w:style>
  <w:style w:type="paragraph" w:styleId="Merknadstekst">
    <w:name w:val="annotation text"/>
    <w:basedOn w:val="Normal"/>
    <w:link w:val="MerknadstekstTegn"/>
    <w:semiHidden/>
    <w:unhideWhenUsed/>
    <w:rsid w:val="004A4DBA"/>
    <w:rPr>
      <w:sz w:val="20"/>
    </w:rPr>
  </w:style>
  <w:style w:type="character" w:customStyle="1" w:styleId="MerknadstekstTegn">
    <w:name w:val="Merknadstekst Tegn"/>
    <w:basedOn w:val="Standardskriftforavsnitt"/>
    <w:link w:val="Merknadstekst"/>
    <w:semiHidden/>
    <w:rsid w:val="004A4DBA"/>
    <w:rPr>
      <w:rFonts w:ascii="Calibri" w:eastAsia="Times New Roman" w:hAnsi="Calibri" w:cs="Times New Roman"/>
      <w:sz w:val="20"/>
      <w:szCs w:val="20"/>
      <w:lang w:eastAsia="nb-NO"/>
    </w:rPr>
  </w:style>
  <w:style w:type="character" w:styleId="Merknadsreferanse">
    <w:name w:val="annotation reference"/>
    <w:semiHidden/>
    <w:rsid w:val="004A4DBA"/>
    <w:rPr>
      <w:sz w:val="16"/>
      <w:szCs w:val="16"/>
    </w:rPr>
  </w:style>
  <w:style w:type="paragraph" w:styleId="Bobletekst">
    <w:name w:val="Balloon Text"/>
    <w:basedOn w:val="Normal"/>
    <w:link w:val="BobletekstTegn"/>
    <w:uiPriority w:val="99"/>
    <w:semiHidden/>
    <w:unhideWhenUsed/>
    <w:rsid w:val="004A4DB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A4DBA"/>
    <w:rPr>
      <w:rFonts w:ascii="Segoe UI" w:eastAsia="Times New Roman" w:hAnsi="Segoe UI" w:cs="Segoe UI"/>
      <w:sz w:val="18"/>
      <w:szCs w:val="18"/>
      <w:lang w:eastAsia="nb-NO"/>
    </w:rPr>
  </w:style>
  <w:style w:type="paragraph" w:styleId="Topptekst">
    <w:name w:val="header"/>
    <w:basedOn w:val="Normal"/>
    <w:link w:val="TopptekstTegn"/>
    <w:uiPriority w:val="99"/>
    <w:unhideWhenUsed/>
    <w:rsid w:val="002C3345"/>
    <w:pPr>
      <w:tabs>
        <w:tab w:val="center" w:pos="4536"/>
        <w:tab w:val="right" w:pos="9072"/>
      </w:tabs>
    </w:pPr>
  </w:style>
  <w:style w:type="character" w:customStyle="1" w:styleId="TopptekstTegn">
    <w:name w:val="Topptekst Tegn"/>
    <w:basedOn w:val="Standardskriftforavsnitt"/>
    <w:link w:val="Topptekst"/>
    <w:uiPriority w:val="99"/>
    <w:rsid w:val="002C3345"/>
    <w:rPr>
      <w:rFonts w:ascii="Calibri" w:eastAsia="Times New Roman" w:hAnsi="Calibri" w:cs="Times New Roman"/>
      <w:szCs w:val="20"/>
      <w:lang w:eastAsia="nb-NO"/>
    </w:rPr>
  </w:style>
  <w:style w:type="paragraph" w:styleId="Kommentaremne">
    <w:name w:val="annotation subject"/>
    <w:basedOn w:val="Merknadstekst"/>
    <w:next w:val="Merknadstekst"/>
    <w:link w:val="KommentaremneTegn"/>
    <w:uiPriority w:val="99"/>
    <w:semiHidden/>
    <w:unhideWhenUsed/>
    <w:rsid w:val="00C9157D"/>
    <w:rPr>
      <w:b/>
      <w:bCs/>
    </w:rPr>
  </w:style>
  <w:style w:type="character" w:customStyle="1" w:styleId="KommentaremneTegn">
    <w:name w:val="Kommentaremne Tegn"/>
    <w:basedOn w:val="MerknadstekstTegn"/>
    <w:link w:val="Kommentaremne"/>
    <w:uiPriority w:val="99"/>
    <w:semiHidden/>
    <w:rsid w:val="00C9157D"/>
    <w:rPr>
      <w:rFonts w:ascii="Calibri" w:eastAsia="Times New Roman" w:hAnsi="Calibri" w:cs="Times New Roman"/>
      <w:b/>
      <w:bCs/>
      <w:sz w:val="20"/>
      <w:szCs w:val="20"/>
      <w:lang w:eastAsia="nb-NO"/>
    </w:rPr>
  </w:style>
  <w:style w:type="paragraph" w:customStyle="1" w:styleId="Default">
    <w:name w:val="Default"/>
    <w:rsid w:val="00233C3D"/>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character" w:styleId="Hyperkobling">
    <w:name w:val="Hyperlink"/>
    <w:uiPriority w:val="99"/>
    <w:rsid w:val="006D5AB4"/>
    <w:rPr>
      <w:rFonts w:ascii="Times New Roman" w:hAnsi="Times New Roman"/>
      <w:color w:val="0000FF"/>
      <w:sz w:val="22"/>
      <w:u w:val="single"/>
    </w:rPr>
  </w:style>
  <w:style w:type="character" w:styleId="Sterkutheving">
    <w:name w:val="Intense Emphasis"/>
    <w:uiPriority w:val="21"/>
    <w:qFormat/>
    <w:rsid w:val="00D850DC"/>
    <w:rPr>
      <w:b/>
      <w:bCs/>
      <w:i/>
      <w:iCs/>
      <w:color w:val="4F81BD"/>
    </w:rPr>
  </w:style>
  <w:style w:type="paragraph" w:customStyle="1" w:styleId="Front2">
    <w:name w:val="Front 2"/>
    <w:basedOn w:val="Normal"/>
    <w:rsid w:val="00D850DC"/>
    <w:pPr>
      <w:jc w:val="center"/>
    </w:pPr>
    <w:rPr>
      <w:rFonts w:ascii="Arial" w:hAnsi="Arial"/>
      <w:b/>
      <w:sz w:val="48"/>
    </w:rPr>
  </w:style>
  <w:style w:type="paragraph" w:customStyle="1" w:styleId="Front3">
    <w:name w:val="Front 3"/>
    <w:basedOn w:val="Front2"/>
    <w:rsid w:val="00D850DC"/>
    <w:rPr>
      <w:sz w:val="32"/>
    </w:rPr>
  </w:style>
  <w:style w:type="paragraph" w:customStyle="1" w:styleId="StilArial24ptFetMidtstilt">
    <w:name w:val="Stil Arial 24 pt Fet Midtstilt"/>
    <w:basedOn w:val="Normal"/>
    <w:rsid w:val="005F29CB"/>
    <w:pPr>
      <w:keepLines/>
      <w:spacing w:after="120"/>
      <w:jc w:val="center"/>
    </w:pPr>
    <w:rPr>
      <w:rFonts w:ascii="Arial" w:hAnsi="Arial"/>
      <w:b/>
      <w:bCs/>
      <w:snapToGrid w:val="0"/>
      <w:sz w:val="48"/>
    </w:rPr>
  </w:style>
  <w:style w:type="paragraph" w:styleId="Listeavsnitt">
    <w:name w:val="List Paragraph"/>
    <w:basedOn w:val="Normal"/>
    <w:uiPriority w:val="34"/>
    <w:qFormat/>
    <w:rsid w:val="00493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2880">
      <w:bodyDiv w:val="1"/>
      <w:marLeft w:val="0"/>
      <w:marRight w:val="0"/>
      <w:marTop w:val="0"/>
      <w:marBottom w:val="0"/>
      <w:divBdr>
        <w:top w:val="none" w:sz="0" w:space="0" w:color="auto"/>
        <w:left w:val="none" w:sz="0" w:space="0" w:color="auto"/>
        <w:bottom w:val="none" w:sz="0" w:space="0" w:color="auto"/>
        <w:right w:val="none" w:sz="0" w:space="0" w:color="auto"/>
      </w:divBdr>
    </w:div>
    <w:div w:id="802967597">
      <w:bodyDiv w:val="1"/>
      <w:marLeft w:val="0"/>
      <w:marRight w:val="0"/>
      <w:marTop w:val="0"/>
      <w:marBottom w:val="0"/>
      <w:divBdr>
        <w:top w:val="none" w:sz="0" w:space="0" w:color="auto"/>
        <w:left w:val="none" w:sz="0" w:space="0" w:color="auto"/>
        <w:bottom w:val="none" w:sz="0" w:space="0" w:color="auto"/>
        <w:right w:val="none" w:sz="0" w:space="0" w:color="auto"/>
      </w:divBdr>
    </w:div>
    <w:div w:id="830557684">
      <w:bodyDiv w:val="1"/>
      <w:marLeft w:val="0"/>
      <w:marRight w:val="0"/>
      <w:marTop w:val="0"/>
      <w:marBottom w:val="0"/>
      <w:divBdr>
        <w:top w:val="none" w:sz="0" w:space="0" w:color="auto"/>
        <w:left w:val="none" w:sz="0" w:space="0" w:color="auto"/>
        <w:bottom w:val="none" w:sz="0" w:space="0" w:color="auto"/>
        <w:right w:val="none" w:sz="0" w:space="0" w:color="auto"/>
      </w:divBdr>
    </w:div>
    <w:div w:id="19062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9F9E9FAE01A4449693E0553FC96093" ma:contentTypeVersion="8" ma:contentTypeDescription="Create a new document." ma:contentTypeScope="" ma:versionID="2410c2e8bde3af8db40ed4eeff5be939">
  <xsd:schema xmlns:xsd="http://www.w3.org/2001/XMLSchema" xmlns:xs="http://www.w3.org/2001/XMLSchema" xmlns:p="http://schemas.microsoft.com/office/2006/metadata/properties" xmlns:ns2="2f164079-3b93-4580-b6c8-f45bc3e16cc0" xmlns:ns3="0c293771-0acc-4943-812e-d3dd0a602588" targetNamespace="http://schemas.microsoft.com/office/2006/metadata/properties" ma:root="true" ma:fieldsID="adbde6b031ec0705936459329f877b51" ns2:_="" ns3:_="">
    <xsd:import namespace="2f164079-3b93-4580-b6c8-f45bc3e16cc0"/>
    <xsd:import namespace="0c293771-0acc-4943-812e-d3dd0a602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64079-3b93-4580-b6c8-f45bc3e16c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93771-0acc-4943-812e-d3dd0a6025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Annet" ma:contentTypeID="0x010100D0A4168C13004778962D496096BC4EB800A42816481029B74E86570EAFF4D46880" ma:contentTypeVersion="2" ma:contentTypeDescription="Generelt dokument" ma:contentTypeScope="" ma:versionID="a55e99daabc03a887b289cfd4bbe186e">
  <xsd:schema xmlns:xsd="http://www.w3.org/2001/XMLSchema" xmlns:xs="http://www.w3.org/2001/XMLSchema" xmlns:p="http://schemas.microsoft.com/office/2006/metadata/properties" xmlns:ns2="b73e9bd9-a0a9-40c2-bf23-0488becf9ee9" xmlns:ns3="b69fd377-ba88-43b4-bd23-8fe21bcccd3e" targetNamespace="http://schemas.microsoft.com/office/2006/metadata/properties" ma:root="true" ma:fieldsID="78e80b1f87da3dd1e973cf98345b3876" ns2:_="" ns3:_="">
    <xsd:import namespace="b73e9bd9-a0a9-40c2-bf23-0488becf9ee9"/>
    <xsd:import namespace="b69fd377-ba88-43b4-bd23-8fe21bcccd3e"/>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1d691a2c-c505-403e-a478-ef59050d661b}" ma:internalName="TaxCatchAll" ma:showField="CatchAllData" ma:web="b69fd377-ba88-43b4-bd23-8fe21bcccd3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1d691a2c-c505-403e-a478-ef59050d661b}" ma:internalName="TaxCatchAllLabel" ma:readOnly="true" ma:showField="CatchAllDataLabel" ma:web="b69fd377-ba88-43b4-bd23-8fe21bcccd3e">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fd377-ba88-43b4-bd23-8fe21bcccd3e"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0A4A92-C600-4396-A09F-93FF3D1B59E0}">
  <ds:schemaRefs>
    <ds:schemaRef ds:uri="http://schemas.microsoft.com/sharepoint/v3/contenttype/forms"/>
  </ds:schemaRefs>
</ds:datastoreItem>
</file>

<file path=customXml/itemProps2.xml><?xml version="1.0" encoding="utf-8"?>
<ds:datastoreItem xmlns:ds="http://schemas.openxmlformats.org/officeDocument/2006/customXml" ds:itemID="{4AE7CD6B-1EA2-4667-9753-311BEB55D3D1}">
  <ds:schemaRefs>
    <ds:schemaRef ds:uri="http://schemas.microsoft.com/office/2006/metadata/properties"/>
    <ds:schemaRef ds:uri="http://schemas.microsoft.com/office/infopath/2007/PartnerControls"/>
    <ds:schemaRef ds:uri="b73e9bd9-a0a9-40c2-bf23-0488becf9ee9"/>
    <ds:schemaRef ds:uri="b69fd377-ba88-43b4-bd23-8fe21bcccd3e"/>
  </ds:schemaRefs>
</ds:datastoreItem>
</file>

<file path=customXml/itemProps3.xml><?xml version="1.0" encoding="utf-8"?>
<ds:datastoreItem xmlns:ds="http://schemas.openxmlformats.org/officeDocument/2006/customXml" ds:itemID="{380EAE19-BB5E-4FA1-BCA3-353507D76B4D}"/>
</file>

<file path=customXml/itemProps4.xml><?xml version="1.0" encoding="utf-8"?>
<ds:datastoreItem xmlns:ds="http://schemas.openxmlformats.org/officeDocument/2006/customXml" ds:itemID="{A07D3AA7-552B-46F4-83AE-2A1894E4D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b69fd377-ba88-43b4-bd23-8fe21bccc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1B406-2799-4392-9A25-FAC3847C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2673</Words>
  <Characters>14167</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LK</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 Morten Bergane</dc:creator>
  <cp:lastModifiedBy>Build</cp:lastModifiedBy>
  <cp:revision>8</cp:revision>
  <dcterms:created xsi:type="dcterms:W3CDTF">2016-01-23T16:50:00Z</dcterms:created>
  <dcterms:modified xsi:type="dcterms:W3CDTF">2016-02-03T16:30:00Z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0x010100C49F9E9FAE01A4449693E0553FC96093</vt:lpwstr>
  </property>
  <property fmtid="{D5CDD505-2E9C-101B-9397-08002B2CF9AE}" pid="3" name="FoyenOriginalFrom">
    <vt:lpwstr/>
  </property>
  <property fmtid="{D5CDD505-2E9C-101B-9397-08002B2CF9AE}" pid="4" name="FoyenOriginalTo">
    <vt:lpwstr/>
  </property>
  <property fmtid="{D5CDD505-2E9C-101B-9397-08002B2CF9AE}" pid="5" name="FoyenLanguage">
    <vt:lpwstr/>
  </property>
  <property fmtid="{D5CDD505-2E9C-101B-9397-08002B2CF9AE}" pid="6" name="FoyenOriginalDate">
    <vt:lpwstr/>
  </property>
</Properties>
</file>